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68" w:rsidRPr="006C02AD" w:rsidRDefault="00DF0968" w:rsidP="00DF0968">
      <w:pPr>
        <w:pStyle w:val="ac"/>
        <w:adjustRightInd w:val="0"/>
        <w:snapToGrid w:val="0"/>
        <w:spacing w:before="0" w:after="0" w:line="560" w:lineRule="exact"/>
        <w:jc w:val="left"/>
        <w:rPr>
          <w:rFonts w:ascii="Times New Roman" w:eastAsia="仿宋" w:hAnsi="Times New Roman"/>
          <w:b w:val="0"/>
          <w:sz w:val="30"/>
          <w:szCs w:val="30"/>
        </w:rPr>
      </w:pPr>
      <w:bookmarkStart w:id="0" w:name="_Toc485400198"/>
      <w:r w:rsidRPr="006C02AD">
        <w:rPr>
          <w:rFonts w:ascii="Times New Roman" w:eastAsia="仿宋" w:hAnsi="Times New Roman"/>
          <w:b w:val="0"/>
          <w:sz w:val="30"/>
          <w:szCs w:val="30"/>
        </w:rPr>
        <w:t>附件</w:t>
      </w:r>
      <w:r>
        <w:rPr>
          <w:rFonts w:ascii="Times New Roman" w:eastAsia="仿宋" w:hAnsi="Times New Roman" w:hint="eastAsia"/>
          <w:b w:val="0"/>
          <w:sz w:val="30"/>
          <w:szCs w:val="30"/>
        </w:rPr>
        <w:t>8</w:t>
      </w:r>
      <w:r w:rsidRPr="006C02AD">
        <w:rPr>
          <w:rFonts w:ascii="Times New Roman" w:eastAsia="仿宋" w:hAnsi="Times New Roman"/>
          <w:b w:val="0"/>
          <w:sz w:val="30"/>
          <w:szCs w:val="30"/>
        </w:rPr>
        <w:t>：</w:t>
      </w:r>
    </w:p>
    <w:p w:rsidR="00E7177A" w:rsidRPr="006A4C99" w:rsidRDefault="00E7177A" w:rsidP="00E7177A">
      <w:pPr>
        <w:adjustRightInd w:val="0"/>
        <w:snapToGrid w:val="0"/>
        <w:spacing w:line="360" w:lineRule="auto"/>
        <w:ind w:firstLineChars="200" w:firstLine="601"/>
        <w:jc w:val="center"/>
        <w:outlineLvl w:val="0"/>
        <w:rPr>
          <w:rFonts w:ascii="华文中宋" w:eastAsia="华文中宋" w:hAnsi="华文中宋" w:cs="宋体"/>
          <w:b/>
          <w:color w:val="000000" w:themeColor="text1"/>
          <w:kern w:val="0"/>
          <w:sz w:val="30"/>
          <w:szCs w:val="30"/>
        </w:rPr>
      </w:pPr>
      <w:r w:rsidRPr="006A4C99">
        <w:rPr>
          <w:rFonts w:ascii="华文中宋" w:eastAsia="华文中宋" w:hAnsi="华文中宋" w:cs="宋体" w:hint="eastAsia"/>
          <w:b/>
          <w:color w:val="000000" w:themeColor="text1"/>
          <w:kern w:val="0"/>
          <w:sz w:val="30"/>
          <w:szCs w:val="30"/>
        </w:rPr>
        <w:t>泰州学院学术规范实施办法</w:t>
      </w:r>
      <w:bookmarkEnd w:id="0"/>
    </w:p>
    <w:p w:rsidR="00E7177A" w:rsidRPr="006A4C99" w:rsidRDefault="00E7177A" w:rsidP="00E7177A">
      <w:pPr>
        <w:adjustRightInd w:val="0"/>
        <w:snapToGrid w:val="0"/>
        <w:spacing w:line="360" w:lineRule="auto"/>
        <w:ind w:firstLineChars="200" w:firstLine="482"/>
        <w:jc w:val="center"/>
        <w:rPr>
          <w:rFonts w:ascii="宋体" w:cs="宋体"/>
          <w:b/>
          <w:color w:val="000000" w:themeColor="text1"/>
          <w:kern w:val="0"/>
          <w:sz w:val="24"/>
          <w:szCs w:val="24"/>
        </w:rPr>
      </w:pPr>
      <w:r w:rsidRPr="006A4C99">
        <w:rPr>
          <w:rFonts w:ascii="宋体" w:hAnsi="宋体" w:cs="宋体" w:hint="eastAsia"/>
          <w:b/>
          <w:color w:val="000000" w:themeColor="text1"/>
          <w:kern w:val="0"/>
          <w:sz w:val="24"/>
          <w:szCs w:val="24"/>
        </w:rPr>
        <w:t>（</w:t>
      </w:r>
      <w:r>
        <w:rPr>
          <w:rFonts w:ascii="宋体" w:hAnsi="宋体" w:cs="宋体" w:hint="eastAsia"/>
          <w:b/>
          <w:color w:val="000000" w:themeColor="text1"/>
          <w:kern w:val="0"/>
          <w:sz w:val="24"/>
          <w:szCs w:val="24"/>
        </w:rPr>
        <w:t>试行</w:t>
      </w:r>
      <w:r w:rsidRPr="006A4C99">
        <w:rPr>
          <w:rFonts w:ascii="宋体" w:hAnsi="宋体" w:cs="宋体" w:hint="eastAsia"/>
          <w:b/>
          <w:color w:val="000000" w:themeColor="text1"/>
          <w:kern w:val="0"/>
          <w:sz w:val="24"/>
          <w:szCs w:val="24"/>
        </w:rPr>
        <w:t>）</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hint="eastAsia"/>
          <w:color w:val="000000" w:themeColor="text1"/>
          <w:kern w:val="0"/>
          <w:sz w:val="24"/>
          <w:szCs w:val="24"/>
        </w:rPr>
        <w:t>为树立正确的学术观，加强学术自律，推进学</w:t>
      </w:r>
      <w:bookmarkStart w:id="1" w:name="_GoBack"/>
      <w:bookmarkEnd w:id="1"/>
      <w:r w:rsidRPr="006A4C99">
        <w:rPr>
          <w:rFonts w:ascii="宋体" w:hAnsi="宋体" w:cs="宋体" w:hint="eastAsia"/>
          <w:color w:val="000000" w:themeColor="text1"/>
          <w:kern w:val="0"/>
          <w:sz w:val="24"/>
          <w:szCs w:val="24"/>
        </w:rPr>
        <w:t>术创新和学术繁荣，落实国家相关法规，特制订《泰州学院学术规范实施办法（试行）》（以下简称《办法》）。</w:t>
      </w:r>
    </w:p>
    <w:p w:rsidR="00E7177A" w:rsidRPr="006A4C99" w:rsidRDefault="00E7177A" w:rsidP="009532BB">
      <w:pPr>
        <w:adjustRightInd w:val="0"/>
        <w:snapToGrid w:val="0"/>
        <w:spacing w:beforeLines="50" w:afterLines="50" w:line="360" w:lineRule="auto"/>
        <w:jc w:val="center"/>
        <w:rPr>
          <w:rFonts w:ascii="黑体" w:eastAsia="黑体" w:hAnsi="黑体" w:cs="宋体"/>
          <w:b/>
          <w:color w:val="000000" w:themeColor="text1"/>
          <w:kern w:val="0"/>
          <w:sz w:val="28"/>
          <w:szCs w:val="28"/>
        </w:rPr>
      </w:pPr>
      <w:r w:rsidRPr="006A4C99">
        <w:rPr>
          <w:rFonts w:ascii="黑体" w:eastAsia="黑体" w:hAnsi="黑体" w:cs="宋体" w:hint="eastAsia"/>
          <w:b/>
          <w:color w:val="000000" w:themeColor="text1"/>
          <w:kern w:val="0"/>
          <w:sz w:val="28"/>
          <w:szCs w:val="28"/>
        </w:rPr>
        <w:t>第一章</w:t>
      </w:r>
      <w:r w:rsidRPr="006A4C99">
        <w:rPr>
          <w:rFonts w:ascii="黑体" w:eastAsia="黑体" w:hAnsi="黑体" w:cs="宋体"/>
          <w:b/>
          <w:color w:val="000000" w:themeColor="text1"/>
          <w:kern w:val="0"/>
          <w:sz w:val="28"/>
          <w:szCs w:val="28"/>
        </w:rPr>
        <w:t xml:space="preserve">  </w:t>
      </w:r>
      <w:r w:rsidRPr="006A4C99">
        <w:rPr>
          <w:rFonts w:ascii="黑体" w:eastAsia="黑体" w:hAnsi="黑体" w:cs="宋体" w:hint="eastAsia"/>
          <w:b/>
          <w:color w:val="000000" w:themeColor="text1"/>
          <w:kern w:val="0"/>
          <w:sz w:val="28"/>
          <w:szCs w:val="28"/>
        </w:rPr>
        <w:t>学术行为基本规范</w:t>
      </w:r>
    </w:p>
    <w:p w:rsidR="00E7177A" w:rsidRPr="006A4C99" w:rsidRDefault="00E7177A" w:rsidP="00E7177A">
      <w:pPr>
        <w:adjustRightInd w:val="0"/>
        <w:snapToGrid w:val="0"/>
        <w:spacing w:line="360" w:lineRule="auto"/>
        <w:ind w:firstLineChars="196" w:firstLine="47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第一条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充分尊重学术界的积累和他人的学术贡献，自觉遵守学术引文规范。</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1</w:t>
      </w:r>
      <w:r w:rsidRPr="006A4C99">
        <w:rPr>
          <w:rFonts w:ascii="宋体" w:hAnsi="宋体" w:cs="宋体" w:hint="eastAsia"/>
          <w:color w:val="000000" w:themeColor="text1"/>
          <w:kern w:val="0"/>
          <w:sz w:val="24"/>
          <w:szCs w:val="24"/>
        </w:rPr>
        <w:t>．学术研究选题应建立在全面了解相关学术知识背景的基础上，客观评价他人的学术成果和学术贡献，实事求是地陈述本人的学术研究工作。</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2</w:t>
      </w:r>
      <w:r w:rsidRPr="006A4C99">
        <w:rPr>
          <w:rFonts w:ascii="宋体" w:hAnsi="宋体" w:cs="宋体" w:hint="eastAsia"/>
          <w:color w:val="000000" w:themeColor="text1"/>
          <w:kern w:val="0"/>
          <w:sz w:val="24"/>
          <w:szCs w:val="24"/>
        </w:rPr>
        <w:t>．不得以任何方式抄袭、剽窃或侵占他人学术成果。</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3</w:t>
      </w:r>
      <w:r w:rsidRPr="006A4C99">
        <w:rPr>
          <w:rFonts w:ascii="宋体" w:hAnsi="宋体" w:cs="宋体" w:hint="eastAsia"/>
          <w:color w:val="000000" w:themeColor="text1"/>
          <w:kern w:val="0"/>
          <w:sz w:val="24"/>
          <w:szCs w:val="24"/>
        </w:rPr>
        <w:t>．自觉遵守学术引文规范。应注重使用原始文献和第一手资料。凡引用他人观点、方案、资料、数据等，无论曾否发表，无论纸质或电子版，均应详加注释。介绍、评论、引用和诠释已有学术成果和相关资料、信息等，力求客观、公允、准确，所引用部分不应成为本人学术成果的主要部分或实质部分。凡转引文献资料，应如实说明。</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第二条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学术成果应具有创新性，能经得起理论的推敲和实践的验证。研究人员应自觉抵制粗制滥造、低水平重复、片面追求数量等不良倾向。</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第三条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不重复发表学术成果。另有约定再次发表，必须注明出处。</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第四条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学术成果文本应规范使用文字、标点符号和数字。</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第五条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立项资助课题的最终成果，应与立项申请书、立项通知书和项目任务书等保持基本一致；若需修改，应事先征得资助方同意，并报职能部门备案。各类资助项目成果发表时</w:t>
      </w:r>
      <w:r w:rsidRPr="006A4C99">
        <w:rPr>
          <w:rFonts w:ascii="宋体" w:hAnsi="宋体" w:cs="宋体"/>
          <w:color w:val="000000" w:themeColor="text1"/>
          <w:kern w:val="0"/>
          <w:sz w:val="24"/>
          <w:szCs w:val="24"/>
        </w:rPr>
        <w:t>,</w:t>
      </w:r>
      <w:r w:rsidRPr="006A4C99">
        <w:rPr>
          <w:rFonts w:ascii="宋体" w:hAnsi="宋体" w:cs="宋体" w:hint="eastAsia"/>
          <w:color w:val="000000" w:themeColor="text1"/>
          <w:kern w:val="0"/>
          <w:sz w:val="24"/>
          <w:szCs w:val="24"/>
        </w:rPr>
        <w:t>应如实全名标注，不得随意改变项目级别。</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第六条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学术成果署名应实事求是。不在未作贡献的成果上署名；不接受高于实际贡献的成果署名位次；不请他人代写论文或著作；不以金钱买卖论文或著作；署名者应对相应的研究成果承担相应责任。</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第七条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集体合作项目主持人应根据自愿、协商和权利与义务对等原则，合理安排好分工与协作，确保参与人的合理权益。</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第八条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学术研究成果发表时，应在文中以适当方式向提供过指导、建议、</w:t>
      </w:r>
      <w:r w:rsidRPr="006A4C99">
        <w:rPr>
          <w:rFonts w:ascii="宋体" w:hAnsi="宋体" w:cs="宋体" w:hint="eastAsia"/>
          <w:color w:val="000000" w:themeColor="text1"/>
          <w:kern w:val="0"/>
          <w:sz w:val="24"/>
          <w:szCs w:val="24"/>
        </w:rPr>
        <w:lastRenderedPageBreak/>
        <w:t>帮助或资助的个人或机构致谢。</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第九条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不虚报学术研究成果，不随意拔高学术成果的学术档次。</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第十条</w:t>
      </w:r>
      <w:r w:rsidRPr="006A4C99">
        <w:rPr>
          <w:rFonts w:ascii="宋体" w:hAnsi="宋体" w:cs="宋体"/>
          <w:b/>
          <w:color w:val="000000" w:themeColor="text1"/>
          <w:kern w:val="0"/>
          <w:sz w:val="24"/>
          <w:szCs w:val="24"/>
        </w:rPr>
        <w:t xml:space="preserve"> </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坚持学术评价的客观标准和科学程序。</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hint="eastAsia"/>
          <w:color w:val="000000" w:themeColor="text1"/>
          <w:kern w:val="0"/>
          <w:sz w:val="24"/>
          <w:szCs w:val="24"/>
        </w:rPr>
        <w:t>基础研究成果评价应以学术创新和积累为主要尺度；应用研究成果评价应注重其社会效益和经济效益。学术评价意见应措辞客观、准确，慎用“原创”“首创”“首次”“国内领先”“国际领先”“世界水平”“填补重大空白”“重大突破”等措辞。</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hint="eastAsia"/>
          <w:color w:val="000000" w:themeColor="text1"/>
          <w:kern w:val="0"/>
          <w:sz w:val="24"/>
          <w:szCs w:val="24"/>
        </w:rPr>
        <w:t>坚持采用同行专家评审、相关人员回避和民主表决等评价方式，并建立结果公示、意见反馈机制。评价机构和评审专家对其评价意见负责，对评议过程保密，并对不当评价、虚假评价、泄密和传播不实信息等造成的不良后果承担相应责任。被评价者不得干扰评价过程，否则，将承担由此引发的不良后果。</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第十一条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大力倡导学术批评和学术争鸣，推动学术创新和学术繁荣。学术批评应以理服人，以文本为依据，以推进学术研究为宗旨。批评者应正确行使批评权利，并承担相应责任。被批评者有反批评权，但不得压制或报复批评者。学术批评和反批评均不得捏造或歪曲事实，不得断章取义或望文生义，应严格避免人身攻击。</w:t>
      </w:r>
    </w:p>
    <w:p w:rsidR="00E7177A" w:rsidRPr="006A4C99" w:rsidRDefault="00E7177A" w:rsidP="009532BB">
      <w:pPr>
        <w:adjustRightInd w:val="0"/>
        <w:snapToGrid w:val="0"/>
        <w:spacing w:beforeLines="50" w:afterLines="50" w:line="360" w:lineRule="auto"/>
        <w:jc w:val="center"/>
        <w:rPr>
          <w:rFonts w:ascii="黑体" w:eastAsia="黑体" w:hAnsi="黑体" w:cs="宋体"/>
          <w:b/>
          <w:color w:val="000000" w:themeColor="text1"/>
          <w:kern w:val="0"/>
          <w:sz w:val="28"/>
          <w:szCs w:val="28"/>
        </w:rPr>
      </w:pPr>
      <w:r w:rsidRPr="006A4C99">
        <w:rPr>
          <w:rFonts w:ascii="黑体" w:eastAsia="黑体" w:hAnsi="黑体" w:cs="宋体" w:hint="eastAsia"/>
          <w:b/>
          <w:color w:val="000000" w:themeColor="text1"/>
          <w:kern w:val="0"/>
          <w:sz w:val="28"/>
          <w:szCs w:val="28"/>
        </w:rPr>
        <w:t>第二章</w:t>
      </w:r>
      <w:r w:rsidRPr="006A4C99">
        <w:rPr>
          <w:rFonts w:ascii="黑体" w:eastAsia="黑体" w:hAnsi="黑体" w:cs="宋体"/>
          <w:b/>
          <w:color w:val="000000" w:themeColor="text1"/>
          <w:kern w:val="0"/>
          <w:sz w:val="28"/>
          <w:szCs w:val="28"/>
        </w:rPr>
        <w:t xml:space="preserve">  </w:t>
      </w:r>
      <w:r w:rsidRPr="006A4C99">
        <w:rPr>
          <w:rFonts w:ascii="黑体" w:eastAsia="黑体" w:hAnsi="黑体" w:cs="宋体" w:hint="eastAsia"/>
          <w:b/>
          <w:color w:val="000000" w:themeColor="text1"/>
          <w:kern w:val="0"/>
          <w:sz w:val="28"/>
          <w:szCs w:val="28"/>
        </w:rPr>
        <w:t>学术违规的认定</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第十二条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下列情况应被视为违反学术道德规范行为：</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1</w:t>
      </w:r>
      <w:r w:rsidRPr="006A4C99">
        <w:rPr>
          <w:rFonts w:ascii="宋体" w:hAnsi="宋体" w:cs="宋体" w:hint="eastAsia"/>
          <w:color w:val="000000" w:themeColor="text1"/>
          <w:kern w:val="0"/>
          <w:sz w:val="24"/>
          <w:szCs w:val="24"/>
        </w:rPr>
        <w:t>．捏造或篡改学术成果、实验数据或文献资料。</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2</w:t>
      </w:r>
      <w:r w:rsidRPr="006A4C99">
        <w:rPr>
          <w:rFonts w:ascii="宋体" w:hAnsi="宋体" w:cs="宋体" w:hint="eastAsia"/>
          <w:color w:val="000000" w:themeColor="text1"/>
          <w:kern w:val="0"/>
          <w:sz w:val="24"/>
          <w:szCs w:val="24"/>
        </w:rPr>
        <w:t>．抄袭、剽窃或侵占他人学术成果。</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3</w:t>
      </w:r>
      <w:r>
        <w:rPr>
          <w:rFonts w:ascii="宋体" w:hAnsi="宋体" w:cs="宋体" w:hint="eastAsia"/>
          <w:color w:val="000000" w:themeColor="text1"/>
          <w:kern w:val="0"/>
          <w:sz w:val="24"/>
          <w:szCs w:val="24"/>
        </w:rPr>
        <w:t>．</w:t>
      </w:r>
      <w:r w:rsidRPr="006A4C99">
        <w:rPr>
          <w:rFonts w:ascii="宋体" w:hAnsi="宋体" w:cs="宋体" w:hint="eastAsia"/>
          <w:color w:val="000000" w:themeColor="text1"/>
          <w:kern w:val="0"/>
          <w:sz w:val="24"/>
          <w:szCs w:val="24"/>
        </w:rPr>
        <w:t>重复发表</w:t>
      </w:r>
      <w:r>
        <w:rPr>
          <w:rFonts w:ascii="宋体" w:hAnsi="宋体" w:cs="宋体" w:hint="eastAsia"/>
          <w:color w:val="000000" w:themeColor="text1"/>
          <w:kern w:val="0"/>
          <w:sz w:val="24"/>
          <w:szCs w:val="24"/>
        </w:rPr>
        <w:t>自己的</w:t>
      </w:r>
      <w:r w:rsidRPr="006A4C99">
        <w:rPr>
          <w:rFonts w:ascii="宋体" w:hAnsi="宋体" w:cs="宋体" w:hint="eastAsia"/>
          <w:color w:val="000000" w:themeColor="text1"/>
          <w:kern w:val="0"/>
          <w:sz w:val="24"/>
          <w:szCs w:val="24"/>
        </w:rPr>
        <w:t>成果。</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4</w:t>
      </w:r>
      <w:r w:rsidRPr="006A4C99">
        <w:rPr>
          <w:rFonts w:ascii="宋体" w:hAnsi="宋体" w:cs="宋体" w:hint="eastAsia"/>
          <w:color w:val="000000" w:themeColor="text1"/>
          <w:kern w:val="0"/>
          <w:sz w:val="24"/>
          <w:szCs w:val="24"/>
        </w:rPr>
        <w:t>．署名不实。</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5</w:t>
      </w:r>
      <w:r w:rsidRPr="006A4C99">
        <w:rPr>
          <w:rFonts w:ascii="宋体" w:hAnsi="宋体" w:cs="宋体" w:hint="eastAsia"/>
          <w:color w:val="000000" w:themeColor="text1"/>
          <w:kern w:val="0"/>
          <w:sz w:val="24"/>
          <w:szCs w:val="24"/>
        </w:rPr>
        <w:t>．填写个人学术情况时，虚报学术成果或故意夸大学术成果影响力以获得不正当利益，或伪造专家鉴定、伪造证书以及其他用于反映本人学术能力的证明材料。</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6</w:t>
      </w:r>
      <w:r w:rsidRPr="006A4C99">
        <w:rPr>
          <w:rFonts w:ascii="宋体" w:hAnsi="宋体" w:cs="宋体" w:hint="eastAsia"/>
          <w:color w:val="000000" w:themeColor="text1"/>
          <w:kern w:val="0"/>
          <w:sz w:val="24"/>
          <w:szCs w:val="24"/>
        </w:rPr>
        <w:t>．为达到发表论文、出版著作、晋升职称等目的而行贿；或利用自身的学术地位和学术评议、学术评审权力，索取或收受他人财物</w:t>
      </w:r>
      <w:r w:rsidR="009532BB">
        <w:rPr>
          <w:rFonts w:ascii="宋体" w:hAnsi="宋体" w:cs="宋体" w:hint="eastAsia"/>
          <w:color w:val="000000" w:themeColor="text1"/>
          <w:kern w:val="0"/>
          <w:sz w:val="24"/>
          <w:szCs w:val="24"/>
        </w:rPr>
        <w:t>；</w:t>
      </w:r>
      <w:r w:rsidRPr="006A4C99">
        <w:rPr>
          <w:rFonts w:ascii="宋体" w:hAnsi="宋体" w:cs="宋体" w:hint="eastAsia"/>
          <w:color w:val="000000" w:themeColor="text1"/>
          <w:kern w:val="0"/>
          <w:sz w:val="24"/>
          <w:szCs w:val="24"/>
        </w:rPr>
        <w:t>或谋取其他不正当利益。</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7</w:t>
      </w:r>
      <w:r w:rsidRPr="006A4C99">
        <w:rPr>
          <w:rFonts w:ascii="宋体" w:hAnsi="宋体" w:cs="宋体" w:hint="eastAsia"/>
          <w:color w:val="000000" w:themeColor="text1"/>
          <w:kern w:val="0"/>
          <w:sz w:val="24"/>
          <w:szCs w:val="24"/>
        </w:rPr>
        <w:t>．故意捏造事实，诽谤他人。</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lastRenderedPageBreak/>
        <w:t>8</w:t>
      </w:r>
      <w:r w:rsidRPr="006A4C99">
        <w:rPr>
          <w:rFonts w:ascii="宋体" w:hAnsi="宋体" w:cs="宋体" w:hint="eastAsia"/>
          <w:color w:val="000000" w:themeColor="text1"/>
          <w:kern w:val="0"/>
          <w:sz w:val="24"/>
          <w:szCs w:val="24"/>
        </w:rPr>
        <w:t>．通过新闻媒体发布重大科研成果时未经学校或其他学术机构组织论证，为当事人谋取不正当的利益。</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9</w:t>
      </w:r>
      <w:r w:rsidRPr="006A4C99">
        <w:rPr>
          <w:rFonts w:ascii="宋体" w:hAnsi="宋体" w:cs="宋体" w:hint="eastAsia"/>
          <w:color w:val="000000" w:themeColor="text1"/>
          <w:kern w:val="0"/>
          <w:sz w:val="24"/>
          <w:szCs w:val="24"/>
        </w:rPr>
        <w:t>．其他违背公认的学术道德规范行为。</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第十三条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校内外任何个人和组织都有权反映我校人员的学术违规行为。收到相关反映后，科研处应及时向主管校领导汇报相关情况，并调查取证，聘请专家进行审核。经调查取证和专家审核后，如违反学术道德规范事实成立，应及时报请校学术委员会研究、认定。</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第十四条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学校保护和鼓励反映学术违规问题的举报人</w:t>
      </w:r>
      <w:r w:rsidR="009532BB">
        <w:rPr>
          <w:rFonts w:ascii="宋体" w:hAnsi="宋体" w:cs="宋体" w:hint="eastAsia"/>
          <w:color w:val="000000" w:themeColor="text1"/>
          <w:kern w:val="0"/>
          <w:sz w:val="24"/>
          <w:szCs w:val="24"/>
        </w:rPr>
        <w:t>，</w:t>
      </w:r>
      <w:r w:rsidRPr="006A4C99">
        <w:rPr>
          <w:rFonts w:ascii="宋体" w:hAnsi="宋体" w:cs="宋体" w:hint="eastAsia"/>
          <w:color w:val="000000" w:themeColor="text1"/>
          <w:kern w:val="0"/>
          <w:sz w:val="24"/>
          <w:szCs w:val="24"/>
        </w:rPr>
        <w:t>但一般不受理匿名举报。</w:t>
      </w:r>
    </w:p>
    <w:p w:rsidR="00E7177A" w:rsidRPr="006A4C99" w:rsidRDefault="00E7177A" w:rsidP="009532BB">
      <w:pPr>
        <w:adjustRightInd w:val="0"/>
        <w:snapToGrid w:val="0"/>
        <w:spacing w:beforeLines="50" w:afterLines="50" w:line="360" w:lineRule="auto"/>
        <w:jc w:val="center"/>
        <w:rPr>
          <w:rFonts w:ascii="黑体" w:eastAsia="黑体" w:hAnsi="黑体" w:cs="宋体"/>
          <w:b/>
          <w:color w:val="000000" w:themeColor="text1"/>
          <w:kern w:val="0"/>
          <w:sz w:val="28"/>
          <w:szCs w:val="28"/>
        </w:rPr>
      </w:pPr>
      <w:r w:rsidRPr="006A4C99">
        <w:rPr>
          <w:rFonts w:ascii="黑体" w:eastAsia="黑体" w:hAnsi="黑体" w:cs="宋体" w:hint="eastAsia"/>
          <w:b/>
          <w:color w:val="000000" w:themeColor="text1"/>
          <w:kern w:val="0"/>
          <w:sz w:val="28"/>
          <w:szCs w:val="28"/>
        </w:rPr>
        <w:t>第三章</w:t>
      </w:r>
      <w:r w:rsidRPr="006A4C99">
        <w:rPr>
          <w:rFonts w:ascii="黑体" w:eastAsia="黑体" w:hAnsi="黑体" w:cs="宋体"/>
          <w:b/>
          <w:color w:val="000000" w:themeColor="text1"/>
          <w:kern w:val="0"/>
          <w:sz w:val="28"/>
          <w:szCs w:val="28"/>
        </w:rPr>
        <w:t xml:space="preserve">  </w:t>
      </w:r>
      <w:r w:rsidRPr="006A4C99">
        <w:rPr>
          <w:rFonts w:ascii="黑体" w:eastAsia="黑体" w:hAnsi="黑体" w:cs="宋体" w:hint="eastAsia"/>
          <w:b/>
          <w:color w:val="000000" w:themeColor="text1"/>
          <w:kern w:val="0"/>
          <w:sz w:val="28"/>
          <w:szCs w:val="28"/>
        </w:rPr>
        <w:t>学术违规的处置</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第十五条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对于违反学术道德规范者</w:t>
      </w:r>
      <w:r w:rsidR="009532BB">
        <w:rPr>
          <w:rFonts w:ascii="宋体" w:hAnsi="宋体" w:cs="宋体" w:hint="eastAsia"/>
          <w:color w:val="000000" w:themeColor="text1"/>
          <w:kern w:val="0"/>
          <w:sz w:val="24"/>
          <w:szCs w:val="24"/>
        </w:rPr>
        <w:t>，</w:t>
      </w:r>
      <w:r w:rsidRPr="006A4C99">
        <w:rPr>
          <w:rFonts w:ascii="宋体" w:hAnsi="宋体" w:cs="宋体" w:hint="eastAsia"/>
          <w:color w:val="000000" w:themeColor="text1"/>
          <w:kern w:val="0"/>
          <w:sz w:val="24"/>
          <w:szCs w:val="24"/>
        </w:rPr>
        <w:t>经查实后，给予批评教育或通报批评，并视情节轻重和认错态度作出相应处理。</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1</w:t>
      </w:r>
      <w:r w:rsidRPr="006A4C99">
        <w:rPr>
          <w:rFonts w:ascii="宋体" w:hAnsi="宋体" w:cs="宋体" w:hint="eastAsia"/>
          <w:color w:val="000000" w:themeColor="text1"/>
          <w:kern w:val="0"/>
          <w:sz w:val="24"/>
          <w:szCs w:val="24"/>
        </w:rPr>
        <w:t>．故意或严重违反学术道德规范者，将酌情给予处分和处罚。</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2</w:t>
      </w:r>
      <w:r w:rsidRPr="006A4C99">
        <w:rPr>
          <w:rFonts w:ascii="宋体" w:hAnsi="宋体" w:cs="宋体" w:hint="eastAsia"/>
          <w:color w:val="000000" w:themeColor="text1"/>
          <w:kern w:val="0"/>
          <w:sz w:val="24"/>
          <w:szCs w:val="24"/>
        </w:rPr>
        <w:t>．因学术违规获得的不正当利益，将予以追回或撤销。</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r w:rsidRPr="006A4C99">
        <w:rPr>
          <w:rFonts w:ascii="宋体" w:hAnsi="宋体" w:cs="宋体"/>
          <w:color w:val="000000" w:themeColor="text1"/>
          <w:kern w:val="0"/>
          <w:sz w:val="24"/>
          <w:szCs w:val="24"/>
        </w:rPr>
        <w:t>3</w:t>
      </w:r>
      <w:r w:rsidRPr="006A4C99">
        <w:rPr>
          <w:rFonts w:ascii="宋体" w:hAnsi="宋体" w:cs="宋体" w:hint="eastAsia"/>
          <w:color w:val="000000" w:themeColor="text1"/>
          <w:kern w:val="0"/>
          <w:sz w:val="24"/>
          <w:szCs w:val="24"/>
        </w:rPr>
        <w:t>．触犯法律者，学校将配合相关部门依法追究法律责任。</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第十六条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具体学术违规问题的处置，由校学术委员会提出处理办法，并报校党政办公会议做出最终处理决定。</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第十七条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学校在实施处分或处罚前，应将处理决定通知当事人。当事人在收到通知后</w:t>
      </w:r>
      <w:r w:rsidRPr="006A4C99">
        <w:rPr>
          <w:rFonts w:ascii="宋体" w:hAnsi="宋体" w:cs="宋体"/>
          <w:color w:val="000000" w:themeColor="text1"/>
          <w:kern w:val="0"/>
          <w:sz w:val="24"/>
          <w:szCs w:val="24"/>
        </w:rPr>
        <w:t>15</w:t>
      </w:r>
      <w:r w:rsidRPr="006A4C99">
        <w:rPr>
          <w:rFonts w:ascii="宋体" w:hAnsi="宋体" w:cs="宋体" w:hint="eastAsia"/>
          <w:color w:val="000000" w:themeColor="text1"/>
          <w:kern w:val="0"/>
          <w:sz w:val="24"/>
          <w:szCs w:val="24"/>
        </w:rPr>
        <w:t>日内可向学校科研处提出申诉。若处理决定无法通知当事人，则应在适当范围内公告。处理决定应同时通知举报人。举报人如认为处理不妥，可在接到通知后</w:t>
      </w:r>
      <w:r w:rsidRPr="006A4C99">
        <w:rPr>
          <w:rFonts w:ascii="宋体" w:hAnsi="宋体" w:cs="宋体"/>
          <w:color w:val="000000" w:themeColor="text1"/>
          <w:kern w:val="0"/>
          <w:sz w:val="24"/>
          <w:szCs w:val="24"/>
        </w:rPr>
        <w:t>15</w:t>
      </w:r>
      <w:r w:rsidRPr="006A4C99">
        <w:rPr>
          <w:rFonts w:ascii="宋体" w:hAnsi="宋体" w:cs="宋体" w:hint="eastAsia"/>
          <w:color w:val="000000" w:themeColor="text1"/>
          <w:kern w:val="0"/>
          <w:sz w:val="24"/>
          <w:szCs w:val="24"/>
        </w:rPr>
        <w:t>日内向学校科研处提出异议。</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第十八条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学术违规的处理期限一般为</w:t>
      </w:r>
      <w:r w:rsidRPr="006A4C99">
        <w:rPr>
          <w:rFonts w:ascii="宋体" w:hAnsi="宋体" w:cs="宋体"/>
          <w:color w:val="000000" w:themeColor="text1"/>
          <w:kern w:val="0"/>
          <w:sz w:val="24"/>
          <w:szCs w:val="24"/>
        </w:rPr>
        <w:t>1—3</w:t>
      </w:r>
      <w:r w:rsidRPr="006A4C99">
        <w:rPr>
          <w:rFonts w:ascii="宋体" w:hAnsi="宋体" w:cs="宋体" w:hint="eastAsia"/>
          <w:color w:val="000000" w:themeColor="text1"/>
          <w:kern w:val="0"/>
          <w:sz w:val="24"/>
          <w:szCs w:val="24"/>
        </w:rPr>
        <w:t>年。处理期结束后，经审查，确认被处分人员没有新的违规行为，并有深刻反省和主动纠错行动，经批准后，可撤销对其做出的处分和处罚决定。对继续违规人员，将从严从重加以处罚。</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第十九条</w:t>
      </w:r>
      <w:r w:rsidRPr="006A4C99">
        <w:rPr>
          <w:rFonts w:ascii="宋体" w:hAnsi="宋体" w:cs="宋体"/>
          <w:b/>
          <w:color w:val="000000" w:themeColor="text1"/>
          <w:kern w:val="0"/>
          <w:sz w:val="24"/>
          <w:szCs w:val="24"/>
        </w:rPr>
        <w:t xml:space="preserve"> </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如非公开听证或经学校研究批准，关于学术道德问题调查的相关资料和信息均在保密范围内，相关人员均不得泄露此类信息。</w:t>
      </w:r>
    </w:p>
    <w:p w:rsidR="00E7177A" w:rsidRPr="006A4C99" w:rsidRDefault="00E7177A" w:rsidP="009532BB">
      <w:pPr>
        <w:adjustRightInd w:val="0"/>
        <w:snapToGrid w:val="0"/>
        <w:spacing w:beforeLines="50" w:afterLines="50" w:line="360" w:lineRule="auto"/>
        <w:jc w:val="center"/>
        <w:rPr>
          <w:rFonts w:ascii="黑体" w:eastAsia="黑体" w:hAnsi="黑体" w:cs="宋体"/>
          <w:b/>
          <w:color w:val="000000" w:themeColor="text1"/>
          <w:kern w:val="0"/>
          <w:sz w:val="28"/>
          <w:szCs w:val="28"/>
        </w:rPr>
      </w:pPr>
      <w:r w:rsidRPr="006A4C99">
        <w:rPr>
          <w:rFonts w:ascii="黑体" w:eastAsia="黑体" w:hAnsi="黑体" w:cs="宋体" w:hint="eastAsia"/>
          <w:b/>
          <w:color w:val="000000" w:themeColor="text1"/>
          <w:kern w:val="0"/>
          <w:sz w:val="28"/>
          <w:szCs w:val="28"/>
        </w:rPr>
        <w:t>第四章</w:t>
      </w:r>
      <w:r w:rsidRPr="006A4C99">
        <w:rPr>
          <w:rFonts w:ascii="黑体" w:eastAsia="黑体" w:hAnsi="黑体" w:cs="宋体"/>
          <w:b/>
          <w:color w:val="000000" w:themeColor="text1"/>
          <w:kern w:val="0"/>
          <w:sz w:val="28"/>
          <w:szCs w:val="28"/>
        </w:rPr>
        <w:t xml:space="preserve">  </w:t>
      </w:r>
      <w:r w:rsidRPr="006A4C99">
        <w:rPr>
          <w:rFonts w:ascii="黑体" w:eastAsia="黑体" w:hAnsi="黑体" w:cs="宋体" w:hint="eastAsia"/>
          <w:b/>
          <w:color w:val="000000" w:themeColor="text1"/>
          <w:kern w:val="0"/>
          <w:sz w:val="28"/>
          <w:szCs w:val="28"/>
        </w:rPr>
        <w:t>附</w:t>
      </w:r>
      <w:r w:rsidRPr="006A4C99">
        <w:rPr>
          <w:rFonts w:ascii="黑体" w:eastAsia="黑体" w:hAnsi="黑体" w:cs="宋体"/>
          <w:b/>
          <w:color w:val="000000" w:themeColor="text1"/>
          <w:kern w:val="0"/>
          <w:sz w:val="28"/>
          <w:szCs w:val="28"/>
        </w:rPr>
        <w:t xml:space="preserve"> </w:t>
      </w:r>
      <w:r w:rsidRPr="006A4C99">
        <w:rPr>
          <w:rFonts w:ascii="黑体" w:eastAsia="黑体" w:hAnsi="黑体" w:cs="宋体" w:hint="eastAsia"/>
          <w:b/>
          <w:color w:val="000000" w:themeColor="text1"/>
          <w:kern w:val="0"/>
          <w:sz w:val="28"/>
          <w:szCs w:val="28"/>
        </w:rPr>
        <w:t>则</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第二十条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申报职称、申报奖励的科研成果重合比例不得超过</w:t>
      </w:r>
      <w:r w:rsidRPr="006A4C99">
        <w:rPr>
          <w:rFonts w:ascii="宋体" w:hAnsi="宋体" w:cs="宋体"/>
          <w:color w:val="000000" w:themeColor="text1"/>
          <w:kern w:val="0"/>
          <w:sz w:val="24"/>
          <w:szCs w:val="24"/>
        </w:rPr>
        <w:t>20%</w:t>
      </w:r>
      <w:r w:rsidRPr="006A4C99">
        <w:rPr>
          <w:rFonts w:ascii="宋体" w:hAnsi="宋体" w:cs="宋体" w:hint="eastAsia"/>
          <w:color w:val="000000" w:themeColor="text1"/>
          <w:kern w:val="0"/>
          <w:sz w:val="24"/>
          <w:szCs w:val="24"/>
        </w:rPr>
        <w:t>。</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lastRenderedPageBreak/>
        <w:t>第二十一条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国家、省市相关部门另有规定的，从其规定。</w:t>
      </w:r>
    </w:p>
    <w:p w:rsidR="00E7177A" w:rsidRPr="006A4C99" w:rsidRDefault="00E7177A" w:rsidP="00E7177A">
      <w:pPr>
        <w:adjustRightInd w:val="0"/>
        <w:snapToGrid w:val="0"/>
        <w:spacing w:line="360" w:lineRule="auto"/>
        <w:ind w:firstLineChars="200" w:firstLine="482"/>
        <w:jc w:val="left"/>
        <w:rPr>
          <w:rFonts w:ascii="宋体" w:cs="宋体"/>
          <w:color w:val="000000" w:themeColor="text1"/>
          <w:kern w:val="0"/>
          <w:sz w:val="24"/>
          <w:szCs w:val="24"/>
        </w:rPr>
      </w:pPr>
      <w:r w:rsidRPr="006A4C99">
        <w:rPr>
          <w:rFonts w:ascii="宋体" w:hAnsi="宋体" w:cs="宋体" w:hint="eastAsia"/>
          <w:b/>
          <w:color w:val="000000" w:themeColor="text1"/>
          <w:kern w:val="0"/>
          <w:sz w:val="24"/>
          <w:szCs w:val="24"/>
        </w:rPr>
        <w:t>第二十二条</w:t>
      </w:r>
      <w:r w:rsidRPr="006A4C99">
        <w:rPr>
          <w:rFonts w:ascii="宋体" w:hAnsi="宋体" w:cs="宋体"/>
          <w:color w:val="000000" w:themeColor="text1"/>
          <w:kern w:val="0"/>
          <w:sz w:val="24"/>
          <w:szCs w:val="24"/>
        </w:rPr>
        <w:t xml:space="preserve">  </w:t>
      </w:r>
      <w:r w:rsidRPr="006A4C99">
        <w:rPr>
          <w:rFonts w:ascii="宋体" w:hAnsi="宋体" w:cs="宋体" w:hint="eastAsia"/>
          <w:color w:val="000000" w:themeColor="text1"/>
          <w:kern w:val="0"/>
          <w:sz w:val="24"/>
          <w:szCs w:val="24"/>
        </w:rPr>
        <w:t>此《办法》自公布之日起施行，由科研处负责解释。</w:t>
      </w: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p>
    <w:p w:rsidR="00E7177A" w:rsidRPr="006A4C99" w:rsidRDefault="00E7177A" w:rsidP="00E7177A">
      <w:pPr>
        <w:adjustRightInd w:val="0"/>
        <w:snapToGrid w:val="0"/>
        <w:spacing w:line="360" w:lineRule="auto"/>
        <w:ind w:firstLineChars="200" w:firstLine="480"/>
        <w:jc w:val="left"/>
        <w:rPr>
          <w:rFonts w:ascii="宋体" w:cs="宋体"/>
          <w:color w:val="000000" w:themeColor="text1"/>
          <w:kern w:val="0"/>
          <w:sz w:val="24"/>
          <w:szCs w:val="24"/>
        </w:rPr>
      </w:pPr>
    </w:p>
    <w:p w:rsidR="00812A21" w:rsidRPr="00B816D1" w:rsidRDefault="00812A21" w:rsidP="00B816D1"/>
    <w:sectPr w:rsidR="00812A21" w:rsidRPr="00B816D1" w:rsidSect="003C5A38">
      <w:footerReference w:type="default" r:id="rId7"/>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86" w:rsidRDefault="00136086" w:rsidP="005A0D39">
      <w:r>
        <w:separator/>
      </w:r>
    </w:p>
  </w:endnote>
  <w:endnote w:type="continuationSeparator" w:id="0">
    <w:p w:rsidR="00136086" w:rsidRDefault="00136086" w:rsidP="005A0D3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altName w:val="宋体"/>
    <w:panose1 w:val="02010609060101010101"/>
    <w:charset w:val="86"/>
    <w:family w:val="modern"/>
    <w:pitch w:val="fixed"/>
    <w:sig w:usb0="800002BF" w:usb1="38CF7CFA" w:usb2="00000016" w:usb3="00000000" w:csb0="00040001" w:csb1="00000000"/>
  </w:font>
  <w:font w:name="华文中宋">
    <w:altName w:val="Dotum"/>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1A" w:rsidRDefault="007E091A">
    <w:pPr>
      <w:pStyle w:val="a6"/>
      <w:jc w:val="center"/>
    </w:pPr>
    <w:r>
      <w:rPr>
        <w:lang w:val="zh-CN"/>
      </w:rPr>
      <w:t xml:space="preserve"> </w:t>
    </w:r>
    <w:r w:rsidR="006C3A3D">
      <w:rPr>
        <w:b/>
      </w:rPr>
      <w:fldChar w:fldCharType="begin"/>
    </w:r>
    <w:r>
      <w:rPr>
        <w:b/>
      </w:rPr>
      <w:instrText>PAGE</w:instrText>
    </w:r>
    <w:r w:rsidR="006C3A3D">
      <w:rPr>
        <w:b/>
      </w:rPr>
      <w:fldChar w:fldCharType="separate"/>
    </w:r>
    <w:r w:rsidR="009532BB">
      <w:rPr>
        <w:b/>
        <w:noProof/>
      </w:rPr>
      <w:t>2</w:t>
    </w:r>
    <w:r w:rsidR="006C3A3D">
      <w:rPr>
        <w:b/>
      </w:rPr>
      <w:fldChar w:fldCharType="end"/>
    </w:r>
    <w:r>
      <w:rPr>
        <w:lang w:val="zh-CN"/>
      </w:rPr>
      <w:t xml:space="preserve"> </w:t>
    </w:r>
  </w:p>
  <w:p w:rsidR="007E091A" w:rsidRDefault="007E09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86" w:rsidRDefault="00136086" w:rsidP="005A0D39">
      <w:r>
        <w:separator/>
      </w:r>
    </w:p>
  </w:footnote>
  <w:footnote w:type="continuationSeparator" w:id="0">
    <w:p w:rsidR="00136086" w:rsidRDefault="00136086" w:rsidP="005A0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4D9B"/>
    <w:multiLevelType w:val="hybridMultilevel"/>
    <w:tmpl w:val="CD18A2BC"/>
    <w:lvl w:ilvl="0" w:tplc="B71E9550">
      <w:numFmt w:val="bullet"/>
      <w:lvlText w:val="□"/>
      <w:lvlJc w:val="left"/>
      <w:pPr>
        <w:ind w:left="705" w:hanging="360"/>
      </w:pPr>
      <w:rPr>
        <w:rFonts w:ascii="宋体" w:eastAsia="宋体" w:hAnsi="宋体" w:hint="eastAsia"/>
        <w:sz w:val="21"/>
      </w:rPr>
    </w:lvl>
    <w:lvl w:ilvl="1" w:tplc="04090003" w:tentative="1">
      <w:start w:val="1"/>
      <w:numFmt w:val="bullet"/>
      <w:lvlText w:val=""/>
      <w:lvlJc w:val="left"/>
      <w:pPr>
        <w:ind w:left="1185" w:hanging="420"/>
      </w:pPr>
      <w:rPr>
        <w:rFonts w:ascii="Wingdings" w:hAnsi="Wingdings" w:hint="default"/>
      </w:rPr>
    </w:lvl>
    <w:lvl w:ilvl="2" w:tplc="04090005"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3" w:tentative="1">
      <w:start w:val="1"/>
      <w:numFmt w:val="bullet"/>
      <w:lvlText w:val=""/>
      <w:lvlJc w:val="left"/>
      <w:pPr>
        <w:ind w:left="2445" w:hanging="420"/>
      </w:pPr>
      <w:rPr>
        <w:rFonts w:ascii="Wingdings" w:hAnsi="Wingdings" w:hint="default"/>
      </w:rPr>
    </w:lvl>
    <w:lvl w:ilvl="5" w:tplc="04090005"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3" w:tentative="1">
      <w:start w:val="1"/>
      <w:numFmt w:val="bullet"/>
      <w:lvlText w:val=""/>
      <w:lvlJc w:val="left"/>
      <w:pPr>
        <w:ind w:left="3705" w:hanging="420"/>
      </w:pPr>
      <w:rPr>
        <w:rFonts w:ascii="Wingdings" w:hAnsi="Wingdings" w:hint="default"/>
      </w:rPr>
    </w:lvl>
    <w:lvl w:ilvl="8" w:tplc="04090005" w:tentative="1">
      <w:start w:val="1"/>
      <w:numFmt w:val="bullet"/>
      <w:lvlText w:val=""/>
      <w:lvlJc w:val="left"/>
      <w:pPr>
        <w:ind w:left="4125" w:hanging="420"/>
      </w:pPr>
      <w:rPr>
        <w:rFonts w:ascii="Wingdings" w:hAnsi="Wingdings" w:hint="default"/>
      </w:rPr>
    </w:lvl>
  </w:abstractNum>
  <w:abstractNum w:abstractNumId="1">
    <w:nsid w:val="4F23444B"/>
    <w:multiLevelType w:val="hybridMultilevel"/>
    <w:tmpl w:val="1CE6EE3E"/>
    <w:lvl w:ilvl="0" w:tplc="E9EEF12E">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4FF47BA7"/>
    <w:multiLevelType w:val="hybridMultilevel"/>
    <w:tmpl w:val="5742E7E4"/>
    <w:lvl w:ilvl="0" w:tplc="9148FD98">
      <w:start w:val="1"/>
      <w:numFmt w:val="japaneseCounting"/>
      <w:lvlText w:val="%1、"/>
      <w:lvlJc w:val="left"/>
      <w:pPr>
        <w:ind w:left="992" w:hanging="51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3">
    <w:nsid w:val="701772D6"/>
    <w:multiLevelType w:val="hybridMultilevel"/>
    <w:tmpl w:val="6554D892"/>
    <w:lvl w:ilvl="0" w:tplc="C2ACC0BC">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attachedTemplate r:id="rId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77A"/>
    <w:rsid w:val="00012E8F"/>
    <w:rsid w:val="0002148A"/>
    <w:rsid w:val="000369AA"/>
    <w:rsid w:val="00040807"/>
    <w:rsid w:val="00041E35"/>
    <w:rsid w:val="000457B5"/>
    <w:rsid w:val="00051099"/>
    <w:rsid w:val="00051661"/>
    <w:rsid w:val="0005644A"/>
    <w:rsid w:val="00056A96"/>
    <w:rsid w:val="000669AB"/>
    <w:rsid w:val="00070D71"/>
    <w:rsid w:val="00071775"/>
    <w:rsid w:val="000719C4"/>
    <w:rsid w:val="00074BEF"/>
    <w:rsid w:val="0007556F"/>
    <w:rsid w:val="0008025B"/>
    <w:rsid w:val="0008380E"/>
    <w:rsid w:val="00092C83"/>
    <w:rsid w:val="00096082"/>
    <w:rsid w:val="00096BE2"/>
    <w:rsid w:val="000B0706"/>
    <w:rsid w:val="000B354F"/>
    <w:rsid w:val="000B430E"/>
    <w:rsid w:val="000B47CD"/>
    <w:rsid w:val="000C7AE3"/>
    <w:rsid w:val="000D64D9"/>
    <w:rsid w:val="000D6C4B"/>
    <w:rsid w:val="000E452F"/>
    <w:rsid w:val="000F2894"/>
    <w:rsid w:val="001001EE"/>
    <w:rsid w:val="00107193"/>
    <w:rsid w:val="00110E01"/>
    <w:rsid w:val="00110E86"/>
    <w:rsid w:val="00130A6E"/>
    <w:rsid w:val="0013303E"/>
    <w:rsid w:val="00136086"/>
    <w:rsid w:val="0014384F"/>
    <w:rsid w:val="00145A75"/>
    <w:rsid w:val="00154853"/>
    <w:rsid w:val="001658BB"/>
    <w:rsid w:val="001672C5"/>
    <w:rsid w:val="00180A09"/>
    <w:rsid w:val="001839C3"/>
    <w:rsid w:val="0018435C"/>
    <w:rsid w:val="00196588"/>
    <w:rsid w:val="00197764"/>
    <w:rsid w:val="001B0C83"/>
    <w:rsid w:val="001B1585"/>
    <w:rsid w:val="001C33AE"/>
    <w:rsid w:val="001D291F"/>
    <w:rsid w:val="001D40F5"/>
    <w:rsid w:val="001E3EB4"/>
    <w:rsid w:val="001E6406"/>
    <w:rsid w:val="001E7FA2"/>
    <w:rsid w:val="001F1EB2"/>
    <w:rsid w:val="001F2DE3"/>
    <w:rsid w:val="00206A30"/>
    <w:rsid w:val="00216FD8"/>
    <w:rsid w:val="00236BAC"/>
    <w:rsid w:val="00253DDD"/>
    <w:rsid w:val="002668D3"/>
    <w:rsid w:val="0027506D"/>
    <w:rsid w:val="00277F24"/>
    <w:rsid w:val="0028263C"/>
    <w:rsid w:val="0028306D"/>
    <w:rsid w:val="002959CB"/>
    <w:rsid w:val="002A35AB"/>
    <w:rsid w:val="002A47B1"/>
    <w:rsid w:val="002A62E7"/>
    <w:rsid w:val="002B797A"/>
    <w:rsid w:val="002C6B11"/>
    <w:rsid w:val="002D35B7"/>
    <w:rsid w:val="002D6D49"/>
    <w:rsid w:val="002E374E"/>
    <w:rsid w:val="002E3FA6"/>
    <w:rsid w:val="002E571E"/>
    <w:rsid w:val="002E5B76"/>
    <w:rsid w:val="002E6011"/>
    <w:rsid w:val="002E6BC0"/>
    <w:rsid w:val="002F1CE4"/>
    <w:rsid w:val="002F4466"/>
    <w:rsid w:val="002F4B1D"/>
    <w:rsid w:val="00303903"/>
    <w:rsid w:val="00303D17"/>
    <w:rsid w:val="00303D19"/>
    <w:rsid w:val="00304A04"/>
    <w:rsid w:val="00305ED9"/>
    <w:rsid w:val="0031238D"/>
    <w:rsid w:val="00316087"/>
    <w:rsid w:val="00321294"/>
    <w:rsid w:val="0032270F"/>
    <w:rsid w:val="003247C7"/>
    <w:rsid w:val="003269D5"/>
    <w:rsid w:val="00336B4B"/>
    <w:rsid w:val="0034019A"/>
    <w:rsid w:val="003403A1"/>
    <w:rsid w:val="003537B6"/>
    <w:rsid w:val="00363D7C"/>
    <w:rsid w:val="00370132"/>
    <w:rsid w:val="003722CA"/>
    <w:rsid w:val="0037287D"/>
    <w:rsid w:val="00383508"/>
    <w:rsid w:val="00396BA8"/>
    <w:rsid w:val="003B16CA"/>
    <w:rsid w:val="003C2B5F"/>
    <w:rsid w:val="003C5A38"/>
    <w:rsid w:val="003D0ED9"/>
    <w:rsid w:val="003D6E1B"/>
    <w:rsid w:val="003F3742"/>
    <w:rsid w:val="004205C4"/>
    <w:rsid w:val="0043029B"/>
    <w:rsid w:val="004378F3"/>
    <w:rsid w:val="00440CA7"/>
    <w:rsid w:val="004413E5"/>
    <w:rsid w:val="004451D6"/>
    <w:rsid w:val="0044575B"/>
    <w:rsid w:val="00456D78"/>
    <w:rsid w:val="004672AD"/>
    <w:rsid w:val="00472527"/>
    <w:rsid w:val="004776AD"/>
    <w:rsid w:val="004820D3"/>
    <w:rsid w:val="00492FA4"/>
    <w:rsid w:val="004A76AF"/>
    <w:rsid w:val="004B12A1"/>
    <w:rsid w:val="004B3C0F"/>
    <w:rsid w:val="004C175A"/>
    <w:rsid w:val="004C78FD"/>
    <w:rsid w:val="004D4E3C"/>
    <w:rsid w:val="004D6103"/>
    <w:rsid w:val="004D69AC"/>
    <w:rsid w:val="004E5909"/>
    <w:rsid w:val="004E7342"/>
    <w:rsid w:val="004F502E"/>
    <w:rsid w:val="004F55B6"/>
    <w:rsid w:val="004F5A15"/>
    <w:rsid w:val="00502E19"/>
    <w:rsid w:val="005035E4"/>
    <w:rsid w:val="00516C22"/>
    <w:rsid w:val="0052034C"/>
    <w:rsid w:val="005367DA"/>
    <w:rsid w:val="00540F03"/>
    <w:rsid w:val="005439D7"/>
    <w:rsid w:val="005576EE"/>
    <w:rsid w:val="00561DF9"/>
    <w:rsid w:val="00562BFE"/>
    <w:rsid w:val="00562EC7"/>
    <w:rsid w:val="00571174"/>
    <w:rsid w:val="00574F5D"/>
    <w:rsid w:val="00583AD3"/>
    <w:rsid w:val="005863A1"/>
    <w:rsid w:val="00587D80"/>
    <w:rsid w:val="00591EDA"/>
    <w:rsid w:val="00594FEA"/>
    <w:rsid w:val="005A0D39"/>
    <w:rsid w:val="005A0FAE"/>
    <w:rsid w:val="005C4C0F"/>
    <w:rsid w:val="005C50D7"/>
    <w:rsid w:val="005C6C01"/>
    <w:rsid w:val="005D34F2"/>
    <w:rsid w:val="005D4DEF"/>
    <w:rsid w:val="005D5656"/>
    <w:rsid w:val="005D69FD"/>
    <w:rsid w:val="005E1D71"/>
    <w:rsid w:val="005F2771"/>
    <w:rsid w:val="005F70AC"/>
    <w:rsid w:val="00602559"/>
    <w:rsid w:val="0061299F"/>
    <w:rsid w:val="0062704D"/>
    <w:rsid w:val="00635C8C"/>
    <w:rsid w:val="006361E4"/>
    <w:rsid w:val="00644DBF"/>
    <w:rsid w:val="00655053"/>
    <w:rsid w:val="00665A87"/>
    <w:rsid w:val="00676D6E"/>
    <w:rsid w:val="006808C8"/>
    <w:rsid w:val="00684E00"/>
    <w:rsid w:val="00687714"/>
    <w:rsid w:val="00697353"/>
    <w:rsid w:val="006A25A0"/>
    <w:rsid w:val="006A4C99"/>
    <w:rsid w:val="006A74E5"/>
    <w:rsid w:val="006B2EA3"/>
    <w:rsid w:val="006C3A3D"/>
    <w:rsid w:val="006C3BE4"/>
    <w:rsid w:val="006D6323"/>
    <w:rsid w:val="006F3C52"/>
    <w:rsid w:val="007030E0"/>
    <w:rsid w:val="00707629"/>
    <w:rsid w:val="0071641B"/>
    <w:rsid w:val="00723C48"/>
    <w:rsid w:val="00725FC7"/>
    <w:rsid w:val="007309E7"/>
    <w:rsid w:val="007379B6"/>
    <w:rsid w:val="0074779D"/>
    <w:rsid w:val="00750884"/>
    <w:rsid w:val="00754BB2"/>
    <w:rsid w:val="007657A2"/>
    <w:rsid w:val="007666C1"/>
    <w:rsid w:val="00766BF5"/>
    <w:rsid w:val="0077118F"/>
    <w:rsid w:val="007769F5"/>
    <w:rsid w:val="007801A1"/>
    <w:rsid w:val="00782C75"/>
    <w:rsid w:val="00795B54"/>
    <w:rsid w:val="007A12A0"/>
    <w:rsid w:val="007B0C68"/>
    <w:rsid w:val="007B6766"/>
    <w:rsid w:val="007B6C70"/>
    <w:rsid w:val="007B796B"/>
    <w:rsid w:val="007D0567"/>
    <w:rsid w:val="007D6C7D"/>
    <w:rsid w:val="007E091A"/>
    <w:rsid w:val="007F34CA"/>
    <w:rsid w:val="00812A21"/>
    <w:rsid w:val="008329BD"/>
    <w:rsid w:val="008330E4"/>
    <w:rsid w:val="00836630"/>
    <w:rsid w:val="00850146"/>
    <w:rsid w:val="00855E65"/>
    <w:rsid w:val="00871A8C"/>
    <w:rsid w:val="00873D3F"/>
    <w:rsid w:val="00881FE7"/>
    <w:rsid w:val="0088456F"/>
    <w:rsid w:val="00885455"/>
    <w:rsid w:val="00885D30"/>
    <w:rsid w:val="008969B4"/>
    <w:rsid w:val="008972B7"/>
    <w:rsid w:val="008A6316"/>
    <w:rsid w:val="008B1AEA"/>
    <w:rsid w:val="008B2D01"/>
    <w:rsid w:val="008C61FF"/>
    <w:rsid w:val="008C7E08"/>
    <w:rsid w:val="008D0ACB"/>
    <w:rsid w:val="008E1D02"/>
    <w:rsid w:val="008E462E"/>
    <w:rsid w:val="008E763C"/>
    <w:rsid w:val="008F47ED"/>
    <w:rsid w:val="009060E5"/>
    <w:rsid w:val="00911D66"/>
    <w:rsid w:val="00914146"/>
    <w:rsid w:val="00914666"/>
    <w:rsid w:val="00927A24"/>
    <w:rsid w:val="00940E00"/>
    <w:rsid w:val="00946017"/>
    <w:rsid w:val="009532BB"/>
    <w:rsid w:val="00954CA4"/>
    <w:rsid w:val="0096782C"/>
    <w:rsid w:val="0098214C"/>
    <w:rsid w:val="009840C1"/>
    <w:rsid w:val="0099054C"/>
    <w:rsid w:val="0099450A"/>
    <w:rsid w:val="00996D06"/>
    <w:rsid w:val="009B6C4C"/>
    <w:rsid w:val="009B7650"/>
    <w:rsid w:val="009C259F"/>
    <w:rsid w:val="009C4196"/>
    <w:rsid w:val="009D011C"/>
    <w:rsid w:val="009D738E"/>
    <w:rsid w:val="009D7667"/>
    <w:rsid w:val="009E33F6"/>
    <w:rsid w:val="009E6778"/>
    <w:rsid w:val="009F2E56"/>
    <w:rsid w:val="009F4233"/>
    <w:rsid w:val="009F569D"/>
    <w:rsid w:val="00A06268"/>
    <w:rsid w:val="00A144ED"/>
    <w:rsid w:val="00A1555B"/>
    <w:rsid w:val="00A23BC1"/>
    <w:rsid w:val="00A276BC"/>
    <w:rsid w:val="00A35774"/>
    <w:rsid w:val="00A374B4"/>
    <w:rsid w:val="00A4220A"/>
    <w:rsid w:val="00A547D2"/>
    <w:rsid w:val="00A56B71"/>
    <w:rsid w:val="00A608E2"/>
    <w:rsid w:val="00A678F7"/>
    <w:rsid w:val="00A86826"/>
    <w:rsid w:val="00A915AF"/>
    <w:rsid w:val="00AA06FD"/>
    <w:rsid w:val="00AC09C2"/>
    <w:rsid w:val="00AC140D"/>
    <w:rsid w:val="00AC1DB1"/>
    <w:rsid w:val="00AC2229"/>
    <w:rsid w:val="00AC3623"/>
    <w:rsid w:val="00AC4FF4"/>
    <w:rsid w:val="00AC764A"/>
    <w:rsid w:val="00AD1A64"/>
    <w:rsid w:val="00AF1247"/>
    <w:rsid w:val="00AF3469"/>
    <w:rsid w:val="00B279F8"/>
    <w:rsid w:val="00B3682C"/>
    <w:rsid w:val="00B41BE2"/>
    <w:rsid w:val="00B4441B"/>
    <w:rsid w:val="00B64AA8"/>
    <w:rsid w:val="00B743A6"/>
    <w:rsid w:val="00B80D02"/>
    <w:rsid w:val="00B816D1"/>
    <w:rsid w:val="00B826F4"/>
    <w:rsid w:val="00B91867"/>
    <w:rsid w:val="00B9777F"/>
    <w:rsid w:val="00BA37DE"/>
    <w:rsid w:val="00BA68ED"/>
    <w:rsid w:val="00BA7920"/>
    <w:rsid w:val="00BB26F8"/>
    <w:rsid w:val="00BC4881"/>
    <w:rsid w:val="00BF1D98"/>
    <w:rsid w:val="00BF2834"/>
    <w:rsid w:val="00BF66E4"/>
    <w:rsid w:val="00C02EFA"/>
    <w:rsid w:val="00C0350A"/>
    <w:rsid w:val="00C07449"/>
    <w:rsid w:val="00C104D6"/>
    <w:rsid w:val="00C21B95"/>
    <w:rsid w:val="00C51FCA"/>
    <w:rsid w:val="00C65925"/>
    <w:rsid w:val="00C81418"/>
    <w:rsid w:val="00C8142C"/>
    <w:rsid w:val="00C86DDC"/>
    <w:rsid w:val="00C87398"/>
    <w:rsid w:val="00C87C2D"/>
    <w:rsid w:val="00C93F60"/>
    <w:rsid w:val="00CB6EE7"/>
    <w:rsid w:val="00CC0834"/>
    <w:rsid w:val="00CD118F"/>
    <w:rsid w:val="00CD2805"/>
    <w:rsid w:val="00CD3094"/>
    <w:rsid w:val="00CE02CE"/>
    <w:rsid w:val="00CE1F24"/>
    <w:rsid w:val="00CF32A8"/>
    <w:rsid w:val="00CF32FC"/>
    <w:rsid w:val="00CF60DF"/>
    <w:rsid w:val="00D175DF"/>
    <w:rsid w:val="00D2386C"/>
    <w:rsid w:val="00D311A8"/>
    <w:rsid w:val="00D627ED"/>
    <w:rsid w:val="00D74900"/>
    <w:rsid w:val="00D8371A"/>
    <w:rsid w:val="00DA44AC"/>
    <w:rsid w:val="00DA616C"/>
    <w:rsid w:val="00DC1BB3"/>
    <w:rsid w:val="00DE4DA6"/>
    <w:rsid w:val="00DF0968"/>
    <w:rsid w:val="00DF4B71"/>
    <w:rsid w:val="00E06F30"/>
    <w:rsid w:val="00E14113"/>
    <w:rsid w:val="00E2685E"/>
    <w:rsid w:val="00E26A46"/>
    <w:rsid w:val="00E30AD7"/>
    <w:rsid w:val="00E338B6"/>
    <w:rsid w:val="00E3667E"/>
    <w:rsid w:val="00E448ED"/>
    <w:rsid w:val="00E4675F"/>
    <w:rsid w:val="00E4711B"/>
    <w:rsid w:val="00E61FDB"/>
    <w:rsid w:val="00E629B2"/>
    <w:rsid w:val="00E67893"/>
    <w:rsid w:val="00E7177A"/>
    <w:rsid w:val="00E842F5"/>
    <w:rsid w:val="00E92BF6"/>
    <w:rsid w:val="00EA3BC6"/>
    <w:rsid w:val="00EB20F1"/>
    <w:rsid w:val="00EC0103"/>
    <w:rsid w:val="00EC5702"/>
    <w:rsid w:val="00EC5D44"/>
    <w:rsid w:val="00EC6525"/>
    <w:rsid w:val="00ED352E"/>
    <w:rsid w:val="00ED48D4"/>
    <w:rsid w:val="00ED5390"/>
    <w:rsid w:val="00EE30BD"/>
    <w:rsid w:val="00EE7711"/>
    <w:rsid w:val="00EF5338"/>
    <w:rsid w:val="00F032B4"/>
    <w:rsid w:val="00F04510"/>
    <w:rsid w:val="00F05DF5"/>
    <w:rsid w:val="00F11F3D"/>
    <w:rsid w:val="00F23F87"/>
    <w:rsid w:val="00F65FD6"/>
    <w:rsid w:val="00F66623"/>
    <w:rsid w:val="00F66D65"/>
    <w:rsid w:val="00F729A7"/>
    <w:rsid w:val="00F7576A"/>
    <w:rsid w:val="00F844BF"/>
    <w:rsid w:val="00F855A8"/>
    <w:rsid w:val="00F90D03"/>
    <w:rsid w:val="00F93D66"/>
    <w:rsid w:val="00FA15C3"/>
    <w:rsid w:val="00FA7741"/>
    <w:rsid w:val="00FB0A4A"/>
    <w:rsid w:val="00FB7766"/>
    <w:rsid w:val="00FB7B9A"/>
    <w:rsid w:val="00FC4AE3"/>
    <w:rsid w:val="00FC6196"/>
    <w:rsid w:val="00FD78E5"/>
    <w:rsid w:val="00FF58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7A"/>
    <w:pPr>
      <w:widowControl w:val="0"/>
      <w:jc w:val="both"/>
    </w:pPr>
    <w:rPr>
      <w:rFonts w:ascii="Calibri" w:hAnsi="Calibri"/>
    </w:rPr>
  </w:style>
  <w:style w:type="paragraph" w:styleId="1">
    <w:name w:val="heading 1"/>
    <w:basedOn w:val="a"/>
    <w:link w:val="1Char"/>
    <w:uiPriority w:val="99"/>
    <w:qFormat/>
    <w:rsid w:val="00502E19"/>
    <w:pPr>
      <w:widowControl/>
      <w:spacing w:line="360" w:lineRule="auto"/>
      <w:jc w:val="center"/>
      <w:outlineLvl w:val="0"/>
    </w:pPr>
    <w:rPr>
      <w:rFonts w:ascii="宋体" w:hAnsi="宋体"/>
      <w:b/>
      <w:bCs/>
      <w:color w:val="333333"/>
      <w:kern w:val="36"/>
      <w:sz w:val="36"/>
      <w:szCs w:val="48"/>
    </w:rPr>
  </w:style>
  <w:style w:type="paragraph" w:styleId="2">
    <w:name w:val="heading 2"/>
    <w:basedOn w:val="a"/>
    <w:next w:val="a"/>
    <w:link w:val="2Char"/>
    <w:uiPriority w:val="99"/>
    <w:qFormat/>
    <w:rsid w:val="00AC1DB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02E19"/>
    <w:rPr>
      <w:rFonts w:ascii="宋体" w:eastAsia="宋体" w:cs="Times New Roman"/>
      <w:b/>
      <w:bCs/>
      <w:color w:val="333333"/>
      <w:kern w:val="36"/>
      <w:sz w:val="48"/>
      <w:szCs w:val="48"/>
    </w:rPr>
  </w:style>
  <w:style w:type="character" w:customStyle="1" w:styleId="2Char">
    <w:name w:val="标题 2 Char"/>
    <w:basedOn w:val="a0"/>
    <w:link w:val="2"/>
    <w:uiPriority w:val="99"/>
    <w:locked/>
    <w:rsid w:val="00AC1DB1"/>
    <w:rPr>
      <w:rFonts w:ascii="Cambria" w:eastAsia="宋体" w:hAnsi="Cambria" w:cs="Times New Roman"/>
      <w:b/>
      <w:bCs/>
      <w:kern w:val="2"/>
      <w:sz w:val="32"/>
      <w:szCs w:val="32"/>
    </w:rPr>
  </w:style>
  <w:style w:type="paragraph" w:customStyle="1" w:styleId="a3">
    <w:name w:val="标准"/>
    <w:basedOn w:val="a"/>
    <w:uiPriority w:val="99"/>
    <w:rsid w:val="00AC09C2"/>
    <w:pPr>
      <w:adjustRightInd w:val="0"/>
      <w:spacing w:before="120" w:after="120" w:line="312" w:lineRule="atLeast"/>
    </w:pPr>
    <w:rPr>
      <w:rFonts w:ascii="宋体" w:hAnsi="Times New Roman"/>
      <w:kern w:val="0"/>
      <w:szCs w:val="20"/>
    </w:rPr>
  </w:style>
  <w:style w:type="character" w:styleId="a4">
    <w:name w:val="Hyperlink"/>
    <w:basedOn w:val="a0"/>
    <w:uiPriority w:val="99"/>
    <w:rsid w:val="00AC09C2"/>
    <w:rPr>
      <w:rFonts w:cs="Times New Roman"/>
      <w:color w:val="262626"/>
      <w:sz w:val="18"/>
      <w:szCs w:val="18"/>
      <w:u w:val="none"/>
    </w:rPr>
  </w:style>
  <w:style w:type="character" w:styleId="a5">
    <w:name w:val="FollowedHyperlink"/>
    <w:basedOn w:val="a0"/>
    <w:uiPriority w:val="99"/>
    <w:rsid w:val="00AC09C2"/>
    <w:rPr>
      <w:rFonts w:cs="Times New Roman"/>
      <w:color w:val="262626"/>
      <w:sz w:val="18"/>
      <w:szCs w:val="18"/>
      <w:u w:val="none"/>
    </w:rPr>
  </w:style>
  <w:style w:type="paragraph" w:styleId="a6">
    <w:name w:val="footer"/>
    <w:basedOn w:val="a"/>
    <w:link w:val="Char"/>
    <w:uiPriority w:val="99"/>
    <w:rsid w:val="00F93D66"/>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6"/>
    <w:uiPriority w:val="99"/>
    <w:locked/>
    <w:rsid w:val="00F93D66"/>
    <w:rPr>
      <w:rFonts w:cs="Times New Roman"/>
      <w:kern w:val="2"/>
      <w:sz w:val="18"/>
      <w:szCs w:val="18"/>
    </w:rPr>
  </w:style>
  <w:style w:type="paragraph" w:styleId="10">
    <w:name w:val="toc 1"/>
    <w:basedOn w:val="a"/>
    <w:next w:val="a"/>
    <w:autoRedefine/>
    <w:uiPriority w:val="99"/>
    <w:rsid w:val="00492FA4"/>
    <w:pPr>
      <w:tabs>
        <w:tab w:val="right" w:leader="dot" w:pos="8302"/>
      </w:tabs>
      <w:adjustRightInd w:val="0"/>
      <w:snapToGrid w:val="0"/>
      <w:spacing w:line="480" w:lineRule="auto"/>
    </w:pPr>
  </w:style>
  <w:style w:type="paragraph" w:styleId="a7">
    <w:name w:val="header"/>
    <w:basedOn w:val="a"/>
    <w:link w:val="Char0"/>
    <w:uiPriority w:val="99"/>
    <w:rsid w:val="005A0D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sid w:val="005A0D39"/>
    <w:rPr>
      <w:rFonts w:ascii="Calibri" w:eastAsia="宋体" w:hAnsi="Calibri" w:cs="Times New Roman"/>
      <w:kern w:val="2"/>
      <w:sz w:val="18"/>
      <w:szCs w:val="18"/>
    </w:rPr>
  </w:style>
  <w:style w:type="paragraph" w:styleId="a8">
    <w:name w:val="Balloon Text"/>
    <w:basedOn w:val="a"/>
    <w:link w:val="Char1"/>
    <w:uiPriority w:val="99"/>
    <w:semiHidden/>
    <w:rsid w:val="000B430E"/>
    <w:rPr>
      <w:sz w:val="18"/>
      <w:szCs w:val="18"/>
    </w:rPr>
  </w:style>
  <w:style w:type="character" w:customStyle="1" w:styleId="Char1">
    <w:name w:val="批注框文本 Char"/>
    <w:basedOn w:val="a0"/>
    <w:link w:val="a8"/>
    <w:uiPriority w:val="99"/>
    <w:semiHidden/>
    <w:locked/>
    <w:rsid w:val="000B430E"/>
    <w:rPr>
      <w:rFonts w:ascii="Calibri" w:eastAsia="宋体" w:hAnsi="Calibri" w:cs="Times New Roman"/>
      <w:kern w:val="2"/>
      <w:sz w:val="18"/>
      <w:szCs w:val="18"/>
    </w:rPr>
  </w:style>
  <w:style w:type="paragraph" w:styleId="a9">
    <w:name w:val="List Paragraph"/>
    <w:basedOn w:val="a"/>
    <w:uiPriority w:val="99"/>
    <w:qFormat/>
    <w:rsid w:val="004B3C0F"/>
    <w:pPr>
      <w:ind w:firstLineChars="200" w:firstLine="420"/>
    </w:pPr>
  </w:style>
  <w:style w:type="paragraph" w:styleId="aa">
    <w:name w:val="Date"/>
    <w:basedOn w:val="a"/>
    <w:next w:val="a"/>
    <w:link w:val="Char2"/>
    <w:uiPriority w:val="99"/>
    <w:rsid w:val="00ED5390"/>
    <w:pPr>
      <w:ind w:leftChars="2500" w:left="100"/>
    </w:pPr>
  </w:style>
  <w:style w:type="character" w:customStyle="1" w:styleId="Char2">
    <w:name w:val="日期 Char"/>
    <w:basedOn w:val="a0"/>
    <w:link w:val="aa"/>
    <w:uiPriority w:val="99"/>
    <w:semiHidden/>
    <w:locked/>
    <w:rsid w:val="007801A1"/>
    <w:rPr>
      <w:rFonts w:ascii="Calibri" w:hAnsi="Calibri" w:cs="Times New Roman"/>
    </w:rPr>
  </w:style>
  <w:style w:type="table" w:styleId="ab">
    <w:name w:val="Table Grid"/>
    <w:basedOn w:val="a1"/>
    <w:uiPriority w:val="99"/>
    <w:locked/>
    <w:rsid w:val="00ED539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Char3"/>
    <w:qFormat/>
    <w:locked/>
    <w:rsid w:val="00DF0968"/>
    <w:pPr>
      <w:spacing w:before="240" w:after="60"/>
      <w:jc w:val="center"/>
      <w:outlineLvl w:val="0"/>
    </w:pPr>
    <w:rPr>
      <w:rFonts w:ascii="Cambria" w:hAnsi="Cambria"/>
      <w:b/>
      <w:bCs/>
      <w:sz w:val="32"/>
      <w:szCs w:val="32"/>
    </w:rPr>
  </w:style>
  <w:style w:type="character" w:customStyle="1" w:styleId="Char3">
    <w:name w:val="标题 Char"/>
    <w:basedOn w:val="a0"/>
    <w:link w:val="ac"/>
    <w:rsid w:val="00DF0968"/>
    <w:rPr>
      <w:rFonts w:ascii="Cambria"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7A"/>
    <w:pPr>
      <w:widowControl w:val="0"/>
      <w:jc w:val="both"/>
    </w:pPr>
    <w:rPr>
      <w:rFonts w:ascii="Calibri" w:hAnsi="Calibri"/>
    </w:rPr>
  </w:style>
  <w:style w:type="paragraph" w:styleId="1">
    <w:name w:val="heading 1"/>
    <w:basedOn w:val="a"/>
    <w:link w:val="1Char"/>
    <w:uiPriority w:val="99"/>
    <w:qFormat/>
    <w:rsid w:val="00502E19"/>
    <w:pPr>
      <w:widowControl/>
      <w:spacing w:line="360" w:lineRule="auto"/>
      <w:jc w:val="center"/>
      <w:outlineLvl w:val="0"/>
    </w:pPr>
    <w:rPr>
      <w:rFonts w:ascii="宋体" w:hAnsi="宋体"/>
      <w:b/>
      <w:bCs/>
      <w:color w:val="333333"/>
      <w:kern w:val="36"/>
      <w:sz w:val="36"/>
      <w:szCs w:val="48"/>
    </w:rPr>
  </w:style>
  <w:style w:type="paragraph" w:styleId="2">
    <w:name w:val="heading 2"/>
    <w:basedOn w:val="a"/>
    <w:next w:val="a"/>
    <w:link w:val="2Char"/>
    <w:uiPriority w:val="99"/>
    <w:qFormat/>
    <w:rsid w:val="00AC1DB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02E19"/>
    <w:rPr>
      <w:rFonts w:ascii="宋体" w:eastAsia="宋体" w:cs="Times New Roman"/>
      <w:b/>
      <w:bCs/>
      <w:color w:val="333333"/>
      <w:kern w:val="36"/>
      <w:sz w:val="48"/>
      <w:szCs w:val="48"/>
    </w:rPr>
  </w:style>
  <w:style w:type="character" w:customStyle="1" w:styleId="2Char">
    <w:name w:val="标题 2 Char"/>
    <w:basedOn w:val="a0"/>
    <w:link w:val="2"/>
    <w:uiPriority w:val="99"/>
    <w:locked/>
    <w:rsid w:val="00AC1DB1"/>
    <w:rPr>
      <w:rFonts w:ascii="Cambria" w:eastAsia="宋体" w:hAnsi="Cambria" w:cs="Times New Roman"/>
      <w:b/>
      <w:bCs/>
      <w:kern w:val="2"/>
      <w:sz w:val="32"/>
      <w:szCs w:val="32"/>
    </w:rPr>
  </w:style>
  <w:style w:type="paragraph" w:customStyle="1" w:styleId="a3">
    <w:name w:val="标准"/>
    <w:basedOn w:val="a"/>
    <w:uiPriority w:val="99"/>
    <w:rsid w:val="00AC09C2"/>
    <w:pPr>
      <w:adjustRightInd w:val="0"/>
      <w:spacing w:before="120" w:after="120" w:line="312" w:lineRule="atLeast"/>
    </w:pPr>
    <w:rPr>
      <w:rFonts w:ascii="宋体" w:hAnsi="Times New Roman"/>
      <w:kern w:val="0"/>
      <w:szCs w:val="20"/>
    </w:rPr>
  </w:style>
  <w:style w:type="character" w:styleId="a4">
    <w:name w:val="Hyperlink"/>
    <w:basedOn w:val="a0"/>
    <w:uiPriority w:val="99"/>
    <w:rsid w:val="00AC09C2"/>
    <w:rPr>
      <w:rFonts w:cs="Times New Roman"/>
      <w:color w:val="262626"/>
      <w:sz w:val="18"/>
      <w:szCs w:val="18"/>
      <w:u w:val="none"/>
    </w:rPr>
  </w:style>
  <w:style w:type="character" w:styleId="a5">
    <w:name w:val="FollowedHyperlink"/>
    <w:basedOn w:val="a0"/>
    <w:uiPriority w:val="99"/>
    <w:rsid w:val="00AC09C2"/>
    <w:rPr>
      <w:rFonts w:cs="Times New Roman"/>
      <w:color w:val="262626"/>
      <w:sz w:val="18"/>
      <w:szCs w:val="18"/>
      <w:u w:val="none"/>
    </w:rPr>
  </w:style>
  <w:style w:type="paragraph" w:styleId="a6">
    <w:name w:val="footer"/>
    <w:basedOn w:val="a"/>
    <w:link w:val="Char"/>
    <w:uiPriority w:val="99"/>
    <w:rsid w:val="00F93D66"/>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6"/>
    <w:uiPriority w:val="99"/>
    <w:locked/>
    <w:rsid w:val="00F93D66"/>
    <w:rPr>
      <w:rFonts w:cs="Times New Roman"/>
      <w:kern w:val="2"/>
      <w:sz w:val="18"/>
      <w:szCs w:val="18"/>
    </w:rPr>
  </w:style>
  <w:style w:type="paragraph" w:styleId="10">
    <w:name w:val="toc 1"/>
    <w:basedOn w:val="a"/>
    <w:next w:val="a"/>
    <w:autoRedefine/>
    <w:uiPriority w:val="99"/>
    <w:rsid w:val="00492FA4"/>
    <w:pPr>
      <w:tabs>
        <w:tab w:val="right" w:leader="dot" w:pos="8302"/>
      </w:tabs>
      <w:adjustRightInd w:val="0"/>
      <w:snapToGrid w:val="0"/>
      <w:spacing w:line="480" w:lineRule="auto"/>
    </w:pPr>
  </w:style>
  <w:style w:type="paragraph" w:styleId="a7">
    <w:name w:val="header"/>
    <w:basedOn w:val="a"/>
    <w:link w:val="Char0"/>
    <w:uiPriority w:val="99"/>
    <w:rsid w:val="005A0D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sid w:val="005A0D39"/>
    <w:rPr>
      <w:rFonts w:ascii="Calibri" w:eastAsia="宋体" w:hAnsi="Calibri" w:cs="Times New Roman"/>
      <w:kern w:val="2"/>
      <w:sz w:val="18"/>
      <w:szCs w:val="18"/>
    </w:rPr>
  </w:style>
  <w:style w:type="paragraph" w:styleId="a8">
    <w:name w:val="Balloon Text"/>
    <w:basedOn w:val="a"/>
    <w:link w:val="Char1"/>
    <w:uiPriority w:val="99"/>
    <w:semiHidden/>
    <w:rsid w:val="000B430E"/>
    <w:rPr>
      <w:sz w:val="18"/>
      <w:szCs w:val="18"/>
    </w:rPr>
  </w:style>
  <w:style w:type="character" w:customStyle="1" w:styleId="Char1">
    <w:name w:val="批注框文本 Char"/>
    <w:basedOn w:val="a0"/>
    <w:link w:val="a8"/>
    <w:uiPriority w:val="99"/>
    <w:semiHidden/>
    <w:locked/>
    <w:rsid w:val="000B430E"/>
    <w:rPr>
      <w:rFonts w:ascii="Calibri" w:eastAsia="宋体" w:hAnsi="Calibri" w:cs="Times New Roman"/>
      <w:kern w:val="2"/>
      <w:sz w:val="18"/>
      <w:szCs w:val="18"/>
    </w:rPr>
  </w:style>
  <w:style w:type="paragraph" w:styleId="a9">
    <w:name w:val="List Paragraph"/>
    <w:basedOn w:val="a"/>
    <w:uiPriority w:val="99"/>
    <w:qFormat/>
    <w:rsid w:val="004B3C0F"/>
    <w:pPr>
      <w:ind w:firstLineChars="200" w:firstLine="420"/>
    </w:pPr>
  </w:style>
  <w:style w:type="paragraph" w:styleId="aa">
    <w:name w:val="Date"/>
    <w:basedOn w:val="a"/>
    <w:next w:val="a"/>
    <w:link w:val="Char2"/>
    <w:uiPriority w:val="99"/>
    <w:rsid w:val="00ED5390"/>
    <w:pPr>
      <w:ind w:leftChars="2500" w:left="100"/>
    </w:pPr>
  </w:style>
  <w:style w:type="character" w:customStyle="1" w:styleId="Char2">
    <w:name w:val="日期 Char"/>
    <w:basedOn w:val="a0"/>
    <w:link w:val="aa"/>
    <w:uiPriority w:val="99"/>
    <w:semiHidden/>
    <w:locked/>
    <w:rsid w:val="007801A1"/>
    <w:rPr>
      <w:rFonts w:ascii="Calibri" w:hAnsi="Calibri" w:cs="Times New Roman"/>
    </w:rPr>
  </w:style>
  <w:style w:type="table" w:styleId="ab">
    <w:name w:val="Table Grid"/>
    <w:basedOn w:val="a1"/>
    <w:uiPriority w:val="99"/>
    <w:locked/>
    <w:rsid w:val="00ED539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Template>
  <TotalTime>6</TotalTime>
  <Pages>4</Pages>
  <Words>347</Words>
  <Characters>1980</Characters>
  <Application>Microsoft Office Word</Application>
  <DocSecurity>0</DocSecurity>
  <Lines>16</Lines>
  <Paragraphs>4</Paragraphs>
  <ScaleCrop>false</ScaleCrop>
  <Company>Lenovo</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Panxiaoming</cp:lastModifiedBy>
  <cp:revision>5</cp:revision>
  <cp:lastPrinted>2017-05-23T02:39:00Z</cp:lastPrinted>
  <dcterms:created xsi:type="dcterms:W3CDTF">2017-09-07T10:14:00Z</dcterms:created>
  <dcterms:modified xsi:type="dcterms:W3CDTF">2017-09-11T01:17:00Z</dcterms:modified>
</cp:coreProperties>
</file>