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A" w:rsidRPr="0030095A" w:rsidRDefault="0030095A" w:rsidP="0030095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bookmarkEnd w:id="0"/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 xml:space="preserve">     </w:t>
      </w:r>
      <w:r>
        <w:rPr>
          <w:rFonts w:ascii="Arial" w:eastAsia="宋体" w:hAnsi="Arial" w:cs="Arial" w:hint="eastAsia"/>
          <w:b/>
          <w:bCs/>
          <w:color w:val="333333"/>
          <w:kern w:val="0"/>
          <w:sz w:val="36"/>
        </w:rPr>
        <w:t xml:space="preserve">      </w:t>
      </w:r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> </w:t>
      </w:r>
      <w:r w:rsidRPr="0030095A">
        <w:rPr>
          <w:rFonts w:ascii="宋体" w:eastAsia="宋体" w:hAnsi="宋体" w:cs="Arial" w:hint="eastAsia"/>
          <w:b/>
          <w:bCs/>
          <w:color w:val="333333"/>
          <w:kern w:val="0"/>
          <w:sz w:val="36"/>
        </w:rPr>
        <w:t>泰州学院</w:t>
      </w:r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>  </w:t>
      </w:r>
      <w:r w:rsidRPr="0030095A">
        <w:rPr>
          <w:rFonts w:ascii="宋体" w:eastAsia="宋体" w:hAnsi="宋体" w:cs="Arial" w:hint="eastAsia"/>
          <w:b/>
          <w:bCs/>
          <w:color w:val="333333"/>
          <w:kern w:val="0"/>
          <w:sz w:val="36"/>
        </w:rPr>
        <w:t>泰州开放大学</w:t>
      </w:r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> </w:t>
      </w:r>
    </w:p>
    <w:p w:rsidR="0030095A" w:rsidRPr="0030095A" w:rsidRDefault="0030095A" w:rsidP="0030095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>   </w:t>
      </w:r>
      <w:r>
        <w:rPr>
          <w:rFonts w:ascii="Arial" w:eastAsia="宋体" w:hAnsi="Arial" w:cs="Arial"/>
          <w:b/>
          <w:bCs/>
          <w:color w:val="333333"/>
          <w:kern w:val="0"/>
          <w:sz w:val="36"/>
        </w:rPr>
        <w:t>        </w:t>
      </w:r>
      <w:r w:rsidRPr="0030095A">
        <w:rPr>
          <w:rFonts w:ascii="Arial" w:eastAsia="宋体" w:hAnsi="Arial" w:cs="Arial"/>
          <w:b/>
          <w:bCs/>
          <w:color w:val="333333"/>
          <w:kern w:val="0"/>
          <w:sz w:val="36"/>
        </w:rPr>
        <w:t>2016</w:t>
      </w:r>
      <w:r w:rsidR="0044312D">
        <w:rPr>
          <w:rFonts w:ascii="宋体" w:eastAsia="宋体" w:hAnsi="宋体" w:cs="Arial" w:hint="eastAsia"/>
          <w:b/>
          <w:bCs/>
          <w:color w:val="333333"/>
          <w:kern w:val="0"/>
          <w:sz w:val="36"/>
        </w:rPr>
        <w:t>年秋</w:t>
      </w:r>
      <w:r w:rsidRPr="0030095A">
        <w:rPr>
          <w:rFonts w:ascii="宋体" w:eastAsia="宋体" w:hAnsi="宋体" w:cs="Arial" w:hint="eastAsia"/>
          <w:b/>
          <w:bCs/>
          <w:color w:val="333333"/>
          <w:kern w:val="0"/>
          <w:sz w:val="36"/>
        </w:rPr>
        <w:t>季奥鹏远程教育招生简章</w:t>
      </w:r>
    </w:p>
    <w:p w:rsidR="0030095A" w:rsidRPr="0030095A" w:rsidRDefault="0030095A" w:rsidP="0030095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一、奥鹏远程教育简介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“奥鹏”（open）成立于2001年12月，是由国家教育部批准成立的首个国家级远程教育公共服务体系，为在职人员就读网络教育提供咨询、报名、学习辅导、考试、交费等学习支持服务。泰州学院奥鹏远程学习中心成立于2005年9月，2006年9月全面运行，2012年7月晋升为全国VIP学习中心，目前已与西安交通大学、大连理工大学等多所国内“211工程”重点高校建立了稳定的合作关系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二、学习与考试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学习方式以网络学习为主，不受时空限制，学员可以结合专业学习要求与自身学业基础，自由浏览知名教授的教学课件，实现网上实时授课、答疑并完成作业。考试采用平时成绩与期末考试成绩相结合的方式，平时成绩占总成绩的30％－40％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三、学习费用与文凭颁发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学习费用主要由学分费和教材费两部分组成。学分费按照各合作高校所确认的收费标准和相关专业教学计划执行，教材费照实收取。学员可以通过网络随时查询缴费明细。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学员修满规定学分，达到毕业要求，由报名注册时所选择的高校颁发国民教育系列、国家教育部电子注册的学历教育文凭。本科学员达到学位授予标准的，可申请相应学科学位证书。修业年限最短为2.5年，最长可延至4年或者6年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四、报名方式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报名时间：即日起到2016年</w:t>
      </w:r>
      <w:r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月1日（</w:t>
      </w:r>
      <w:r w:rsidRPr="0030095A">
        <w:rPr>
          <w:rFonts w:ascii="楷体_GB2312" w:eastAsia="楷体_GB2312" w:hAnsi="Arial" w:cs="Arial" w:hint="eastAsia"/>
          <w:b/>
          <w:bCs/>
          <w:color w:val="FF0000"/>
          <w:kern w:val="0"/>
          <w:sz w:val="24"/>
          <w:szCs w:val="24"/>
        </w:rPr>
        <w:t>双休日正常上班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报名办法：学员可以选择现场报名与网络报名两种方式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现场报名地点：泰州学院春晖校区南传达室（春晖路100号）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网络报名网址：</w:t>
      </w:r>
      <w:r w:rsidRPr="0030095A">
        <w:rPr>
          <w:rFonts w:ascii="Arial" w:eastAsia="宋体" w:hAnsi="Arial" w:cs="Arial"/>
          <w:color w:val="333333"/>
          <w:kern w:val="0"/>
          <w:sz w:val="24"/>
          <w:szCs w:val="24"/>
          <w:bdr w:val="none" w:sz="0" w:space="0" w:color="auto" w:frame="1"/>
        </w:rPr>
        <w:t>www.open.com.cn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咨询电话：（0523）80769111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 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、86664909</w:t>
      </w:r>
    </w:p>
    <w:p w:rsid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楷体_GB2312" w:eastAsia="楷体_GB2312" w:hAnsi="Arial" w:cs="Arial"/>
          <w:color w:val="333333"/>
          <w:kern w:val="0"/>
          <w:sz w:val="24"/>
          <w:szCs w:val="24"/>
          <w:bdr w:val="none" w:sz="0" w:space="0" w:color="auto" w:frame="1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招生咨询QQ: 2533287759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    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</w:rPr>
        <w:t> 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联系人：鲁老师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网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  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</w:rPr>
        <w:t> </w:t>
      </w: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址：http://jxjy.tzu-edu.cn；</w:t>
      </w:r>
      <w:hyperlink r:id="rId7" w:history="1">
        <w:r w:rsidRPr="0030095A">
          <w:rPr>
            <w:rFonts w:ascii="楷体_GB2312" w:eastAsia="楷体_GB2312" w:hAnsi="Arial" w:cs="Arial" w:hint="eastAsia"/>
            <w:kern w:val="0"/>
            <w:sz w:val="24"/>
            <w:szCs w:val="24"/>
          </w:rPr>
          <w:t>www.tztvu.com.cn</w:t>
        </w:r>
      </w:hyperlink>
    </w:p>
    <w:p w:rsidR="0030095A" w:rsidRPr="0030095A" w:rsidRDefault="0030095A" w:rsidP="0030095A">
      <w:pPr>
        <w:widowControl/>
        <w:shd w:val="clear" w:color="auto" w:fill="FFFFFF"/>
        <w:spacing w:line="300" w:lineRule="atLeast"/>
        <w:ind w:left="1181" w:hanging="118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报名手续：报名者须持本人身份证、毕业证书原件和复印件各2份，2寸照片（免冠、正面、彩色、蓝底、同版）3张到我校办理报名、电子照片采集等手续。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报名时预缴报名、入学测试费，第一次学费（30学分）、教材费。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30095A" w:rsidRPr="0030095A" w:rsidRDefault="0030095A" w:rsidP="0030095A">
      <w:pPr>
        <w:widowControl/>
        <w:shd w:val="clear" w:color="auto" w:fill="FFFFFF"/>
        <w:spacing w:line="34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4"/>
          <w:szCs w:val="24"/>
        </w:rPr>
        <w:t>五、本中心部分合作高校及招生专业</w:t>
      </w:r>
      <w:r w:rsidRPr="0030095A">
        <w:rPr>
          <w:rFonts w:ascii="楷体_GB2312" w:eastAsia="楷体_GB2312" w:hAnsi="Arial" w:cs="Arial" w:hint="eastAsia"/>
          <w:b/>
          <w:bCs/>
          <w:color w:val="FF0000"/>
          <w:kern w:val="0"/>
          <w:sz w:val="24"/>
          <w:szCs w:val="24"/>
        </w:rPr>
        <w:t>                                  </w:t>
      </w:r>
    </w:p>
    <w:p w:rsidR="0030095A" w:rsidRPr="0030095A" w:rsidRDefault="0030095A" w:rsidP="0030095A">
      <w:pPr>
        <w:widowControl/>
        <w:shd w:val="clear" w:color="auto" w:fill="FFFFFF"/>
        <w:spacing w:line="3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大连理工大学专升本、高起专招生专业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286"/>
        <w:gridCol w:w="556"/>
        <w:gridCol w:w="1004"/>
        <w:gridCol w:w="1887"/>
      </w:tblGrid>
      <w:tr w:rsidR="0030095A" w:rsidRPr="0030095A" w:rsidTr="0030095A">
        <w:trPr>
          <w:trHeight w:val="25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层次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招生专业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学分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学习期限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报名缴费</w:t>
            </w:r>
          </w:p>
        </w:tc>
      </w:tr>
      <w:tr w:rsidR="0030095A" w:rsidRPr="0030095A" w:rsidTr="0030095A">
        <w:trPr>
          <w:trHeight w:val="75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专升本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水利水电工程、土木工程、船舶与海洋工程、土木工程（道桥方向）、网络工程、工商管理、机械设计制</w:t>
            </w:r>
            <w:r w:rsidR="00D73797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造及其自动化、工程管理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、电气工程及其自动化、公共事业管理、机械设计制造及自动化（起重机械方向）、物流管理、建造环境与能源应用工程、市场营销（互联网营销方向）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2.5-4年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报名时收取报名费50元、入学测试费70元，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预收学费2550元，教材费800元，图像采集费30元，合计3500元。</w:t>
            </w:r>
          </w:p>
        </w:tc>
      </w:tr>
      <w:tr w:rsidR="0030095A" w:rsidRPr="0030095A" w:rsidTr="0030095A">
        <w:trPr>
          <w:trHeight w:val="9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高起专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水利水电建筑工程、电力系统自动化技术、机械制造与自动化、建筑工程技术、道路桥梁工程技术、计算机网络技术、船舶工程技术</w:t>
            </w:r>
            <w:r w:rsidR="000D4FDC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、计算机应用技术、建筑工程管理、工商企业管理、公共事务管理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、供热通风与空调工程技术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0095A" w:rsidRPr="0030095A" w:rsidRDefault="0030095A" w:rsidP="0030095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30095A" w:rsidRPr="0030095A" w:rsidRDefault="0030095A" w:rsidP="0030095A">
      <w:pPr>
        <w:widowControl/>
        <w:shd w:val="clear" w:color="auto" w:fill="FFFFFF"/>
        <w:spacing w:line="3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   </w:t>
      </w: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西安交通大学专升本、高起专招生专业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286"/>
        <w:gridCol w:w="556"/>
        <w:gridCol w:w="1004"/>
        <w:gridCol w:w="1887"/>
      </w:tblGrid>
      <w:tr w:rsidR="0030095A" w:rsidRPr="0030095A" w:rsidTr="0030095A">
        <w:trPr>
          <w:trHeight w:val="25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层次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招生专业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学分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学习期限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报名缴费</w:t>
            </w:r>
          </w:p>
        </w:tc>
      </w:tr>
      <w:tr w:rsidR="0030095A" w:rsidRPr="0030095A" w:rsidTr="0030095A">
        <w:trPr>
          <w:trHeight w:val="75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专升本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工商管理、管理科学（商务管理方向）、管理科学（项目管理方向）、人力资源管理、法学、会计学、金融学、经济学（财政金融方向）、机械工程及自动化、化学工程与工艺、土木工程、环境工</w:t>
            </w:r>
            <w:r w:rsidR="000D4FDC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程、电气工程及其自动化、热能与动力工程、计算机科学与技术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2.5-6年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报名时收取预收学费2400元，教材费800元，图像采集费30元，合计3230元。</w:t>
            </w:r>
          </w:p>
        </w:tc>
      </w:tr>
      <w:tr w:rsidR="0030095A" w:rsidRPr="0030095A" w:rsidTr="0030095A">
        <w:trPr>
          <w:trHeight w:val="9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高起专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机械工程及自动化、化学工程与工艺、工商管理、管理科学（项目管理方向）、人力资源管理、法学、会计学、金融学、土木工程、电气工程及其自动化、热能与动力工程、计算机科学与技术、药学、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 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中国石油大学（华东）专升本、高起专招生专业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270"/>
        <w:gridCol w:w="555"/>
        <w:gridCol w:w="982"/>
        <w:gridCol w:w="1783"/>
      </w:tblGrid>
      <w:tr w:rsidR="0030095A" w:rsidRPr="0030095A" w:rsidTr="0030095A">
        <w:trPr>
          <w:trHeight w:val="22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层次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招生专业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学习期限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报名缴费</w:t>
            </w:r>
          </w:p>
        </w:tc>
      </w:tr>
      <w:tr w:rsidR="0030095A" w:rsidRPr="0030095A" w:rsidTr="0030095A">
        <w:trPr>
          <w:trHeight w:val="8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专升本</w:t>
            </w:r>
          </w:p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(普通专业)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会计学、法学、材料物理、电气工程及其自动化、安全工程、安全工程（矿井）、环境工程、信息管理与信息系统、土木工程、工程管理、计算机科学与技术、人力资源管理、工商管理、</w:t>
            </w:r>
            <w:r w:rsidR="00E65B7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工商管理（房地产经纪）、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市场营销、化学工程与工艺、化学工程与工艺（煤化工）、行政管理、机械设计制造及其自动化、机械设计制造及其自动化（矿山机电）、国际经济与贸易、资源勘查工程、（煤炭地质）、车辆工程、热能与动力工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2.5-4.5年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报名时预收学费2400元，教材费800元，照片采集费30元，合计3230元。</w:t>
            </w:r>
          </w:p>
        </w:tc>
      </w:tr>
      <w:tr w:rsidR="0030095A" w:rsidRPr="0030095A" w:rsidTr="0030095A">
        <w:trPr>
          <w:trHeight w:val="8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高起专</w:t>
            </w:r>
          </w:p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（普通专业）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D6026D">
            <w:pPr>
              <w:widowControl/>
              <w:spacing w:beforeLines="50" w:before="156"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电气自动化技术、会计、建筑工程技术、安全技术管理、安全技术管理（矿井）、工商企业管理、建筑工程管理、物流管理、环境工程技术、机电一体化技术、机电一体化技术（矿山机电）、市场营销、计算机信</w:t>
            </w: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息管理、法律事务、工程造价、计算机应用技术、汽车营销与维修、化工工艺、化工工艺（煤炭深加工与利用）、石油化工生产技术、机械制造与自动化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0095A" w:rsidRPr="0030095A" w:rsidTr="0030095A">
        <w:trPr>
          <w:trHeight w:val="4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专升本</w:t>
            </w:r>
          </w:p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(特色专业)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石油工程（钻井）、石油工程（采油）、油气储运工程（油气储运方向）、油气储运工程（城市燃气输配）、资源勘查工程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报名时预收学费2700元，教材费800元，照片采集费30元，合计3530元。</w:t>
            </w:r>
          </w:p>
          <w:p w:rsidR="0030095A" w:rsidRPr="0030095A" w:rsidRDefault="0030095A" w:rsidP="0030095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095A" w:rsidRPr="0030095A" w:rsidTr="0030095A">
        <w:trPr>
          <w:trHeight w:val="6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高起专（特色专业）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油气开采技术、钻井技术、油气地质与勘查技术、油气储运技术、城市燃气工程技术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0095A" w:rsidRPr="0030095A" w:rsidRDefault="0030095A" w:rsidP="0030095A">
      <w:pPr>
        <w:widowControl/>
        <w:shd w:val="clear" w:color="auto" w:fill="FFFFFF"/>
        <w:spacing w:line="3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 </w:t>
      </w:r>
    </w:p>
    <w:p w:rsidR="0030095A" w:rsidRPr="0030095A" w:rsidRDefault="0030095A" w:rsidP="0030095A">
      <w:pPr>
        <w:widowControl/>
        <w:shd w:val="clear" w:color="auto" w:fill="FFFFFF"/>
        <w:spacing w:line="3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t>东北师范大学专升本、高起专招生专业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574"/>
        <w:gridCol w:w="868"/>
        <w:gridCol w:w="1222"/>
        <w:gridCol w:w="1890"/>
      </w:tblGrid>
      <w:tr w:rsidR="0030095A" w:rsidRPr="0030095A" w:rsidTr="0030095A">
        <w:trPr>
          <w:trHeight w:val="25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层次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招生专业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学习期限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b/>
                <w:bCs/>
                <w:color w:val="000000"/>
                <w:spacing w:val="-4"/>
                <w:kern w:val="0"/>
                <w:sz w:val="18"/>
              </w:rPr>
              <w:t>报名缴费</w:t>
            </w:r>
          </w:p>
        </w:tc>
      </w:tr>
      <w:tr w:rsidR="0030095A" w:rsidRPr="0030095A" w:rsidTr="0030095A">
        <w:trPr>
          <w:trHeight w:val="93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专升本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教育管理、小学教育、学前教育、思想政治教育、汉语言文学、历史学、英语、美术教育、数学与应用数学、物理学、化学、心理学、体育教育、地理科学、法学、计算机科学与技术、会计学、行政管理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  <w:r w:rsidR="00CA6B1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2.5-4年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报名时收取报名费50元、入学测试费70元，预收学费2100元，教材费800元，图像采集费30元，合计3050元。</w:t>
            </w:r>
          </w:p>
        </w:tc>
      </w:tr>
      <w:tr w:rsidR="0030095A" w:rsidRPr="0030095A" w:rsidTr="0030095A">
        <w:trPr>
          <w:trHeight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高起专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小学教育、学前教育、汉语言文学、应用俄语、英语、教育管理、思想政治教育、历史学、美术教育、数学与应用数学、心理学、计算机科学与技术、会计学、法学、行政管理、工商管理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95A" w:rsidRPr="0030095A" w:rsidRDefault="0030095A" w:rsidP="003009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95A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  <w:r w:rsidR="00CA6B1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095A" w:rsidRPr="0030095A" w:rsidRDefault="0030095A" w:rsidP="003009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30095A" w:rsidRPr="0030095A" w:rsidRDefault="0030095A" w:rsidP="0030095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Arial" w:eastAsia="宋体" w:hAnsi="Arial" w:cs="Arial"/>
          <w:color w:val="333333"/>
          <w:kern w:val="0"/>
          <w:sz w:val="18"/>
          <w:szCs w:val="18"/>
          <w:bdr w:val="none" w:sz="0" w:space="0" w:color="auto" w:frame="1"/>
        </w:rPr>
        <w:t> </w:t>
      </w:r>
    </w:p>
    <w:p w:rsidR="0030095A" w:rsidRPr="0030095A" w:rsidRDefault="0030095A" w:rsidP="0030095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30095A" w:rsidRPr="0030095A" w:rsidRDefault="0030095A" w:rsidP="0030095A">
      <w:pPr>
        <w:widowControl/>
        <w:shd w:val="clear" w:color="auto" w:fill="FFFFFF"/>
        <w:spacing w:line="2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楷体_GB2312" w:eastAsia="楷体_GB2312" w:hAnsi="Arial" w:cs="Arial" w:hint="eastAsia"/>
          <w:b/>
          <w:bCs/>
          <w:color w:val="333333"/>
          <w:kern w:val="0"/>
          <w:sz w:val="28"/>
        </w:rPr>
        <w:lastRenderedPageBreak/>
        <w:t> </w:t>
      </w:r>
      <w:r>
        <w:rPr>
          <w:rFonts w:ascii="楷体_GB2312" w:eastAsia="楷体_GB2312" w:hAnsi="Arial" w:cs="Arial"/>
          <w:b/>
          <w:bCs/>
          <w:noProof/>
          <w:color w:val="333333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819775" cy="3933825"/>
            <wp:effectExtent l="19050" t="0" r="9525" b="0"/>
            <wp:docPr id="1" name="图片 1" descr="http://jxjy.tzu-edu.cn/picture/article/67/76/7c/d601149e4ca5b26a695d60bac666/31c107aa-d322-4516-9414-2c36a7430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xjy.tzu-edu.cn/picture/article/67/76/7c/d601149e4ca5b26a695d60bac666/31c107aa-d322-4516-9414-2c36a7430a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Arial" w:cs="Arial"/>
          <w:b/>
          <w:bCs/>
          <w:noProof/>
          <w:color w:val="333333"/>
          <w:kern w:val="0"/>
          <w:sz w:val="28"/>
          <w:szCs w:val="28"/>
          <w:bdr w:val="none" w:sz="0" w:space="0" w:color="auto" w:frame="1"/>
        </w:rPr>
        <w:drawing>
          <wp:inline distT="0" distB="0" distL="0" distR="0">
            <wp:extent cx="5229225" cy="3657600"/>
            <wp:effectExtent l="19050" t="0" r="9525" b="0"/>
            <wp:docPr id="2" name="图片 2" descr="http://jxjy.tzu-edu.cn/picture/article/67/76/7c/d601149e4ca5b26a695d60bac666/2bf4e4ab-412d-47f8-9520-524dbce8b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xjy.tzu-edu.cn/picture/article/67/76/7c/d601149e4ca5b26a695d60bac666/2bf4e4ab-412d-47f8-9520-524dbce8b9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5A" w:rsidRPr="0030095A" w:rsidRDefault="0030095A" w:rsidP="0030095A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0095A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7E25E2" w:rsidRDefault="007E25E2"/>
    <w:sectPr w:rsidR="007E25E2" w:rsidSect="007E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8" w:rsidRDefault="00B71F18" w:rsidP="00CA6B11">
      <w:r>
        <w:separator/>
      </w:r>
    </w:p>
  </w:endnote>
  <w:endnote w:type="continuationSeparator" w:id="0">
    <w:p w:rsidR="00B71F18" w:rsidRDefault="00B71F18" w:rsidP="00CA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8" w:rsidRDefault="00B71F18" w:rsidP="00CA6B11">
      <w:r>
        <w:separator/>
      </w:r>
    </w:p>
  </w:footnote>
  <w:footnote w:type="continuationSeparator" w:id="0">
    <w:p w:rsidR="00B71F18" w:rsidRDefault="00B71F18" w:rsidP="00CA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A"/>
    <w:rsid w:val="000D4FDC"/>
    <w:rsid w:val="0030095A"/>
    <w:rsid w:val="0044312D"/>
    <w:rsid w:val="004870DF"/>
    <w:rsid w:val="007E25E2"/>
    <w:rsid w:val="00B71F18"/>
    <w:rsid w:val="00CA6B11"/>
    <w:rsid w:val="00D339FF"/>
    <w:rsid w:val="00D6026D"/>
    <w:rsid w:val="00D73797"/>
    <w:rsid w:val="00E65B71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95A"/>
    <w:rPr>
      <w:b/>
      <w:bCs/>
    </w:rPr>
  </w:style>
  <w:style w:type="character" w:customStyle="1" w:styleId="apple-converted-space">
    <w:name w:val="apple-converted-space"/>
    <w:basedOn w:val="a0"/>
    <w:rsid w:val="0030095A"/>
  </w:style>
  <w:style w:type="character" w:styleId="a5">
    <w:name w:val="Hyperlink"/>
    <w:basedOn w:val="a0"/>
    <w:uiPriority w:val="99"/>
    <w:semiHidden/>
    <w:unhideWhenUsed/>
    <w:rsid w:val="0030095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0095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095A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A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A6B1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A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A6B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95A"/>
    <w:rPr>
      <w:b/>
      <w:bCs/>
    </w:rPr>
  </w:style>
  <w:style w:type="character" w:customStyle="1" w:styleId="apple-converted-space">
    <w:name w:val="apple-converted-space"/>
    <w:basedOn w:val="a0"/>
    <w:rsid w:val="0030095A"/>
  </w:style>
  <w:style w:type="character" w:styleId="a5">
    <w:name w:val="Hyperlink"/>
    <w:basedOn w:val="a0"/>
    <w:uiPriority w:val="99"/>
    <w:semiHidden/>
    <w:unhideWhenUsed/>
    <w:rsid w:val="0030095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0095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095A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A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A6B1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A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A6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pen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lujing123</dc:creator>
  <cp:lastModifiedBy>jlj</cp:lastModifiedBy>
  <cp:revision>2</cp:revision>
  <dcterms:created xsi:type="dcterms:W3CDTF">2016-06-30T08:50:00Z</dcterms:created>
  <dcterms:modified xsi:type="dcterms:W3CDTF">2016-06-30T08:50:00Z</dcterms:modified>
</cp:coreProperties>
</file>